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BE90" w14:textId="77777777" w:rsidR="00A10F40" w:rsidRPr="00241E9E" w:rsidRDefault="00680F18" w:rsidP="00A10F40">
      <w:pPr>
        <w:pStyle w:val="BodyText"/>
        <w:jc w:val="center"/>
        <w:rPr>
          <w:b/>
        </w:rPr>
      </w:pPr>
      <w:bookmarkStart w:id="0" w:name="LASTCURSORPOSITION"/>
      <w:bookmarkStart w:id="1" w:name="_GoBack"/>
      <w:bookmarkEnd w:id="0"/>
      <w:bookmarkEnd w:id="1"/>
      <w:r w:rsidRPr="00241E9E">
        <w:t xml:space="preserve">  </w:t>
      </w:r>
      <w:r w:rsidR="00A10F40" w:rsidRPr="00241E9E">
        <w:rPr>
          <w:b/>
        </w:rPr>
        <w:t>Privacy Policy</w:t>
      </w:r>
    </w:p>
    <w:p w14:paraId="615B7486" w14:textId="77777777" w:rsidR="00155595" w:rsidRPr="00241E9E" w:rsidRDefault="00F32569">
      <w:pPr>
        <w:pStyle w:val="BodyText"/>
      </w:pPr>
      <w:r>
        <w:t>Garnedd Holiday Cottages</w:t>
      </w:r>
      <w:r w:rsidR="00155595" w:rsidRPr="00241E9E">
        <w:t xml:space="preserve"> take</w:t>
      </w:r>
      <w:r w:rsidR="00940161" w:rsidRPr="00241E9E">
        <w:t>s</w:t>
      </w:r>
      <w:r w:rsidR="00155595" w:rsidRPr="00241E9E">
        <w:t xml:space="preserve"> your privacy ve</w:t>
      </w:r>
      <w:r w:rsidR="00947248" w:rsidRPr="00241E9E">
        <w:t>ry seriously. Please read this Privacy P</w:t>
      </w:r>
      <w:r w:rsidR="00155595" w:rsidRPr="00241E9E">
        <w:t>olicy carefully as it contains important information on who we</w:t>
      </w:r>
      <w:r w:rsidR="00D630CA" w:rsidRPr="00241E9E">
        <w:t xml:space="preserve"> are</w:t>
      </w:r>
      <w:r w:rsidR="00940161" w:rsidRPr="00241E9E">
        <w:t xml:space="preserve">, sets out the </w:t>
      </w:r>
      <w:r w:rsidR="000D64AA" w:rsidRPr="00241E9E">
        <w:t>basis on which any personal information</w:t>
      </w:r>
      <w:r w:rsidR="00940161" w:rsidRPr="00241E9E">
        <w:t xml:space="preserve"> we collect from you, or that you pro</w:t>
      </w:r>
      <w:r w:rsidR="00AA210B">
        <w:t xml:space="preserve">vide to us will be processed, stored and shared by us </w:t>
      </w:r>
      <w:r w:rsidR="00940161" w:rsidRPr="00241E9E">
        <w:t xml:space="preserve">in respect of your relationship with us as a customer or potential </w:t>
      </w:r>
      <w:r w:rsidR="00AA210B">
        <w:t>customer.  It</w:t>
      </w:r>
      <w:r w:rsidR="00155595" w:rsidRPr="00241E9E">
        <w:t xml:space="preserve"> also explains your rights in relation to your personal information and how to contact us or supervisory authorities in the event you have a complaint.</w:t>
      </w:r>
    </w:p>
    <w:p w14:paraId="0C922D32" w14:textId="77777777" w:rsidR="00155595" w:rsidRPr="00241E9E" w:rsidRDefault="00155595">
      <w:pPr>
        <w:pStyle w:val="BodyText"/>
      </w:pPr>
      <w:r w:rsidRPr="00241E9E">
        <w:t xml:space="preserve">We collect, use and are responsible for certain personal information about you. When we do so we are subject to the </w:t>
      </w:r>
      <w:hyperlink r:id="rId8" w:history="1">
        <w:r w:rsidRPr="00241E9E">
          <w:rPr>
            <w:rStyle w:val="Hyperlink"/>
            <w:color w:val="auto"/>
          </w:rPr>
          <w:t>General Data Protection Regulation</w:t>
        </w:r>
      </w:hyperlink>
      <w:r w:rsidRPr="00241E9E">
        <w:t xml:space="preserve">, which applies across the European Union (including in the United Kingdom) </w:t>
      </w:r>
      <w:r w:rsidR="00090BB5">
        <w:t xml:space="preserve">and the Data Protection Act 2018 </w:t>
      </w:r>
      <w:r w:rsidRPr="00241E9E">
        <w:t>and we are responsible as ‘controller’ of that personal information for the purposes of those laws.</w:t>
      </w:r>
    </w:p>
    <w:p w14:paraId="5EDC9BF2" w14:textId="46B85269" w:rsidR="00947248" w:rsidRPr="00241E9E" w:rsidRDefault="00947248">
      <w:pPr>
        <w:pStyle w:val="BodyText"/>
      </w:pPr>
      <w:r w:rsidRPr="00241E9E">
        <w:t>The information we collect may be collec</w:t>
      </w:r>
      <w:r w:rsidR="00D630CA" w:rsidRPr="00241E9E">
        <w:t xml:space="preserve">ted via our </w:t>
      </w:r>
      <w:r w:rsidR="00BF642C">
        <w:t>website</w:t>
      </w:r>
      <w:r w:rsidR="000F548D">
        <w:t>, telephone</w:t>
      </w:r>
      <w:r w:rsidR="00090BB5">
        <w:t xml:space="preserve">, </w:t>
      </w:r>
      <w:r w:rsidRPr="00F20173">
        <w:t>our social media channels</w:t>
      </w:r>
      <w:r w:rsidR="00090BB5" w:rsidRPr="00F20173">
        <w:t>,</w:t>
      </w:r>
      <w:r w:rsidR="00C84340" w:rsidRPr="00F20173">
        <w:t xml:space="preserve"> our questionnaires/surveys,</w:t>
      </w:r>
      <w:r w:rsidR="00C84340">
        <w:t xml:space="preserve"> our appointed agents,</w:t>
      </w:r>
      <w:r w:rsidR="00090BB5">
        <w:t xml:space="preserve"> </w:t>
      </w:r>
      <w:r w:rsidR="00B011A9">
        <w:t xml:space="preserve">by post </w:t>
      </w:r>
      <w:r w:rsidR="00090BB5">
        <w:t>or in person from you</w:t>
      </w:r>
      <w:r w:rsidRPr="00241E9E">
        <w:t>.</w:t>
      </w:r>
    </w:p>
    <w:p w14:paraId="50578960" w14:textId="77777777" w:rsidR="00947248" w:rsidRPr="00241E9E" w:rsidRDefault="00947248">
      <w:pPr>
        <w:pStyle w:val="BodyText"/>
      </w:pPr>
      <w:r w:rsidRPr="00241E9E">
        <w:t>Please read the following information carefully.  You are responsible for ensuring that the other people that you are acting on behalf of (such as those included with you on a booking), are aware of the content of this Privacy Policy and you have checked with them that t</w:t>
      </w:r>
      <w:r w:rsidR="00624F7D" w:rsidRPr="00241E9E">
        <w:t>hey agr</w:t>
      </w:r>
      <w:r w:rsidR="0075779D" w:rsidRPr="00241E9E">
        <w:t>ee to their personal information</w:t>
      </w:r>
      <w:r w:rsidRPr="00241E9E">
        <w:t xml:space="preserve"> being given to</w:t>
      </w:r>
      <w:r w:rsidR="00624F7D" w:rsidRPr="00241E9E">
        <w:t xml:space="preserve"> us to make a booking </w:t>
      </w:r>
      <w:r w:rsidRPr="00241E9E">
        <w:t>on their behalf.</w:t>
      </w:r>
    </w:p>
    <w:p w14:paraId="493E0862" w14:textId="77777777" w:rsidR="00D630CA" w:rsidRPr="00241E9E" w:rsidRDefault="00947248" w:rsidP="00947248">
      <w:pPr>
        <w:pStyle w:val="BodyText"/>
      </w:pPr>
      <w:r w:rsidRPr="00241E9E">
        <w:t>By mak</w:t>
      </w:r>
      <w:r w:rsidR="0075779D" w:rsidRPr="00241E9E">
        <w:t xml:space="preserve">ing a booking </w:t>
      </w:r>
      <w:r w:rsidRPr="00241E9E">
        <w:t>or oth</w:t>
      </w:r>
      <w:r w:rsidR="0075779D" w:rsidRPr="00241E9E">
        <w:t>erwise giving your personal information</w:t>
      </w:r>
      <w:r w:rsidRPr="00241E9E">
        <w:t xml:space="preserve"> to us, we will transfer, store or process it as set out below.  We will take all reasonably necessar</w:t>
      </w:r>
      <w:r w:rsidR="0075779D" w:rsidRPr="00241E9E">
        <w:t>y steps to ensure that your personal information</w:t>
      </w:r>
      <w:r w:rsidRPr="00241E9E">
        <w:t xml:space="preserve"> is treated securely and in accordance with this Privacy Policy.</w:t>
      </w:r>
    </w:p>
    <w:p w14:paraId="6BD46FA4" w14:textId="77777777" w:rsidR="00155595" w:rsidRPr="00241E9E" w:rsidRDefault="00155595">
      <w:pPr>
        <w:pStyle w:val="Heading1"/>
        <w:rPr>
          <w:color w:val="auto"/>
          <w:sz w:val="20"/>
          <w:szCs w:val="20"/>
        </w:rPr>
      </w:pPr>
      <w:r w:rsidRPr="00241E9E">
        <w:rPr>
          <w:color w:val="auto"/>
          <w:sz w:val="20"/>
          <w:szCs w:val="20"/>
        </w:rPr>
        <w:t>Key terms</w:t>
      </w:r>
    </w:p>
    <w:p w14:paraId="4FCBD0D3" w14:textId="77777777" w:rsidR="00155595" w:rsidRPr="00241E9E" w:rsidRDefault="00155595">
      <w:pPr>
        <w:pStyle w:val="BodyText"/>
      </w:pPr>
      <w:r w:rsidRPr="00241E9E">
        <w:t>It would be helpful to start by explaining some key terms used in this policy:</w:t>
      </w:r>
    </w:p>
    <w:tbl>
      <w:tblPr>
        <w:tblW w:w="5000" w:type="pct"/>
        <w:tblInd w:w="120" w:type="dxa"/>
        <w:tblLook w:val="0000" w:firstRow="0" w:lastRow="0" w:firstColumn="0" w:lastColumn="0" w:noHBand="0" w:noVBand="0"/>
      </w:tblPr>
      <w:tblGrid>
        <w:gridCol w:w="2320"/>
        <w:gridCol w:w="6706"/>
      </w:tblGrid>
      <w:tr w:rsidR="00155595" w:rsidRPr="00241E9E" w14:paraId="5E8205E0" w14:textId="77777777" w:rsidTr="3EF347E3">
        <w:tc>
          <w:tcPr>
            <w:tcW w:w="0" w:type="auto"/>
            <w:tcBorders>
              <w:top w:val="single" w:sz="0" w:space="0" w:color="auto"/>
              <w:left w:val="single" w:sz="0" w:space="0" w:color="auto"/>
              <w:bottom w:val="single" w:sz="0" w:space="0" w:color="auto"/>
              <w:right w:val="single" w:sz="0" w:space="0" w:color="auto"/>
            </w:tcBorders>
          </w:tcPr>
          <w:p w14:paraId="59171E5F" w14:textId="77777777" w:rsidR="00155595" w:rsidRPr="00241E9E" w:rsidRDefault="00155595">
            <w:pPr>
              <w:pStyle w:val="BodyText"/>
            </w:pPr>
            <w:r w:rsidRPr="00241E9E">
              <w:t>We, us, our</w:t>
            </w:r>
          </w:p>
        </w:tc>
        <w:tc>
          <w:tcPr>
            <w:tcW w:w="0" w:type="auto"/>
            <w:tcBorders>
              <w:top w:val="single" w:sz="0" w:space="0" w:color="auto"/>
              <w:left w:val="single" w:sz="0" w:space="0" w:color="auto"/>
              <w:bottom w:val="single" w:sz="0" w:space="0" w:color="auto"/>
              <w:right w:val="single" w:sz="0" w:space="0" w:color="auto"/>
            </w:tcBorders>
          </w:tcPr>
          <w:p w14:paraId="66F4F5AE" w14:textId="77777777" w:rsidR="00155595" w:rsidRPr="00241E9E" w:rsidRDefault="00C84340" w:rsidP="00947248">
            <w:pPr>
              <w:pStyle w:val="BodyText"/>
            </w:pPr>
            <w:r>
              <w:t>Garnedd Holiday Cottages</w:t>
            </w:r>
          </w:p>
        </w:tc>
      </w:tr>
      <w:tr w:rsidR="00155595" w:rsidRPr="00241E9E" w14:paraId="1A33AA56" w14:textId="77777777" w:rsidTr="3EF347E3">
        <w:tc>
          <w:tcPr>
            <w:tcW w:w="0" w:type="auto"/>
            <w:tcBorders>
              <w:left w:val="single" w:sz="0" w:space="0" w:color="auto"/>
              <w:bottom w:val="single" w:sz="0" w:space="0" w:color="auto"/>
              <w:right w:val="single" w:sz="0" w:space="0" w:color="auto"/>
            </w:tcBorders>
          </w:tcPr>
          <w:p w14:paraId="3D285145" w14:textId="77777777" w:rsidR="00155595" w:rsidRPr="00241E9E" w:rsidRDefault="005E740C">
            <w:pPr>
              <w:pStyle w:val="BodyText"/>
            </w:pPr>
            <w:r>
              <w:t>Our data privacy manager</w:t>
            </w:r>
          </w:p>
        </w:tc>
        <w:tc>
          <w:tcPr>
            <w:tcW w:w="0" w:type="auto"/>
            <w:tcBorders>
              <w:left w:val="single" w:sz="0" w:space="0" w:color="auto"/>
              <w:bottom w:val="single" w:sz="0" w:space="0" w:color="auto"/>
              <w:right w:val="single" w:sz="0" w:space="0" w:color="auto"/>
            </w:tcBorders>
          </w:tcPr>
          <w:p w14:paraId="4EC29750" w14:textId="29736C91" w:rsidR="00155595" w:rsidRPr="00C84340" w:rsidRDefault="3EF347E3" w:rsidP="005E740C">
            <w:pPr>
              <w:pStyle w:val="BodyText"/>
              <w:rPr>
                <w:i/>
              </w:rPr>
            </w:pPr>
            <w:r>
              <w:t>Lowri Wyn Roberts</w:t>
            </w:r>
          </w:p>
        </w:tc>
      </w:tr>
      <w:tr w:rsidR="00155595" w:rsidRPr="00241E9E" w14:paraId="647588A1" w14:textId="77777777" w:rsidTr="3EF347E3">
        <w:tc>
          <w:tcPr>
            <w:tcW w:w="0" w:type="auto"/>
            <w:tcBorders>
              <w:left w:val="single" w:sz="0" w:space="0" w:color="auto"/>
              <w:bottom w:val="single" w:sz="0" w:space="0" w:color="auto"/>
              <w:right w:val="single" w:sz="0" w:space="0" w:color="auto"/>
            </w:tcBorders>
          </w:tcPr>
          <w:p w14:paraId="4B1A69A7" w14:textId="77777777" w:rsidR="00155595" w:rsidRPr="00241E9E" w:rsidRDefault="00155595">
            <w:pPr>
              <w:pStyle w:val="BodyText"/>
            </w:pPr>
            <w:r w:rsidRPr="00241E9E">
              <w:t>Personal information</w:t>
            </w:r>
          </w:p>
        </w:tc>
        <w:tc>
          <w:tcPr>
            <w:tcW w:w="0" w:type="auto"/>
            <w:tcBorders>
              <w:left w:val="single" w:sz="0" w:space="0" w:color="auto"/>
              <w:bottom w:val="single" w:sz="0" w:space="0" w:color="auto"/>
              <w:right w:val="single" w:sz="0" w:space="0" w:color="auto"/>
            </w:tcBorders>
          </w:tcPr>
          <w:p w14:paraId="4F53FF4A" w14:textId="77777777" w:rsidR="00155595" w:rsidRPr="00241E9E" w:rsidRDefault="00155595">
            <w:pPr>
              <w:pStyle w:val="BodyText"/>
            </w:pPr>
            <w:r w:rsidRPr="00241E9E">
              <w:t>Any information relating to an identified or identifiable individual</w:t>
            </w:r>
          </w:p>
        </w:tc>
      </w:tr>
      <w:tr w:rsidR="00155595" w:rsidRPr="00241E9E" w14:paraId="3C50E51F" w14:textId="77777777" w:rsidTr="3EF347E3">
        <w:tc>
          <w:tcPr>
            <w:tcW w:w="0" w:type="auto"/>
            <w:tcBorders>
              <w:left w:val="single" w:sz="0" w:space="0" w:color="auto"/>
              <w:bottom w:val="single" w:sz="0" w:space="0" w:color="auto"/>
              <w:right w:val="single" w:sz="0" w:space="0" w:color="auto"/>
            </w:tcBorders>
          </w:tcPr>
          <w:p w14:paraId="0C078506" w14:textId="77777777" w:rsidR="00155595" w:rsidRPr="00241E9E" w:rsidRDefault="00155595">
            <w:pPr>
              <w:pStyle w:val="BodyText"/>
            </w:pPr>
            <w:r w:rsidRPr="00241E9E">
              <w:t>Special category personal information</w:t>
            </w:r>
          </w:p>
        </w:tc>
        <w:tc>
          <w:tcPr>
            <w:tcW w:w="0" w:type="auto"/>
            <w:tcBorders>
              <w:left w:val="single" w:sz="0" w:space="0" w:color="auto"/>
              <w:bottom w:val="single" w:sz="0" w:space="0" w:color="auto"/>
              <w:right w:val="single" w:sz="0" w:space="0" w:color="auto"/>
            </w:tcBorders>
          </w:tcPr>
          <w:p w14:paraId="1786E650" w14:textId="77777777" w:rsidR="00155595" w:rsidRPr="00241E9E" w:rsidRDefault="00155595">
            <w:pPr>
              <w:pStyle w:val="BodyText"/>
            </w:pPr>
            <w:r w:rsidRPr="00241E9E">
              <w:t>Personal information revealing racial or ethnic origin, political opinions, religious beliefs, philosophical beliefs or trade union membership</w:t>
            </w:r>
          </w:p>
          <w:p w14:paraId="2D3E4835" w14:textId="77777777" w:rsidR="00155595" w:rsidRPr="00241E9E" w:rsidRDefault="00155595">
            <w:pPr>
              <w:pStyle w:val="BodyText"/>
            </w:pPr>
            <w:r w:rsidRPr="00241E9E">
              <w:t>Genetic and biometric data</w:t>
            </w:r>
          </w:p>
          <w:p w14:paraId="4964D51F" w14:textId="77777777" w:rsidR="00155595" w:rsidRPr="00241E9E" w:rsidRDefault="00155595">
            <w:pPr>
              <w:pStyle w:val="BodyText"/>
            </w:pPr>
            <w:r w:rsidRPr="00241E9E">
              <w:t>Data concerning health, sex life or sexual orientation</w:t>
            </w:r>
          </w:p>
        </w:tc>
      </w:tr>
    </w:tbl>
    <w:p w14:paraId="0672AE75" w14:textId="77777777" w:rsidR="00155595" w:rsidRPr="00241E9E" w:rsidRDefault="00155595">
      <w:pPr>
        <w:pStyle w:val="BodyText"/>
      </w:pPr>
    </w:p>
    <w:p w14:paraId="789B69F6" w14:textId="73A25421" w:rsidR="00155595" w:rsidRPr="00241E9E" w:rsidRDefault="00947248">
      <w:pPr>
        <w:pStyle w:val="Heading1"/>
        <w:rPr>
          <w:color w:val="auto"/>
          <w:sz w:val="20"/>
          <w:szCs w:val="20"/>
        </w:rPr>
      </w:pPr>
      <w:r w:rsidRPr="00241E9E">
        <w:rPr>
          <w:color w:val="auto"/>
          <w:sz w:val="20"/>
          <w:szCs w:val="20"/>
        </w:rPr>
        <w:t>What types of p</w:t>
      </w:r>
      <w:r w:rsidR="00155595" w:rsidRPr="00241E9E">
        <w:rPr>
          <w:color w:val="auto"/>
          <w:sz w:val="20"/>
          <w:szCs w:val="20"/>
        </w:rPr>
        <w:t xml:space="preserve">ersonal information </w:t>
      </w:r>
      <w:r w:rsidRPr="00241E9E">
        <w:rPr>
          <w:color w:val="auto"/>
          <w:sz w:val="20"/>
          <w:szCs w:val="20"/>
        </w:rPr>
        <w:t xml:space="preserve">do </w:t>
      </w:r>
      <w:r w:rsidR="00155595" w:rsidRPr="00241E9E">
        <w:rPr>
          <w:color w:val="auto"/>
          <w:sz w:val="20"/>
          <w:szCs w:val="20"/>
        </w:rPr>
        <w:t xml:space="preserve">we collect about </w:t>
      </w:r>
      <w:r w:rsidR="00AA5148" w:rsidRPr="00241E9E">
        <w:rPr>
          <w:color w:val="auto"/>
          <w:sz w:val="20"/>
          <w:szCs w:val="20"/>
        </w:rPr>
        <w:t>you?</w:t>
      </w:r>
    </w:p>
    <w:p w14:paraId="7D3CE9B1" w14:textId="77777777" w:rsidR="00155595" w:rsidRPr="00241E9E" w:rsidRDefault="00200096">
      <w:pPr>
        <w:pStyle w:val="BodyText"/>
      </w:pPr>
      <w:r w:rsidRPr="00241E9E">
        <w:t xml:space="preserve">We may collect and use </w:t>
      </w:r>
      <w:r w:rsidR="0073589E">
        <w:t>the following personal information about you:</w:t>
      </w:r>
    </w:p>
    <w:p w14:paraId="24DE17B9" w14:textId="597F23A5" w:rsidR="00155595" w:rsidRPr="00241E9E" w:rsidRDefault="00AA210B">
      <w:pPr>
        <w:pStyle w:val="Level1Bullet"/>
      </w:pPr>
      <w:r>
        <w:t>w</w:t>
      </w:r>
      <w:r w:rsidR="00506B10" w:rsidRPr="00241E9E">
        <w:t>hen yo</w:t>
      </w:r>
      <w:r w:rsidR="0073589E">
        <w:t xml:space="preserve">u make a booking with us </w:t>
      </w:r>
      <w:r w:rsidR="005E00D6">
        <w:t xml:space="preserve">(or you are obtaining further details about a potential holiday) </w:t>
      </w:r>
      <w:r w:rsidR="0073589E">
        <w:t xml:space="preserve">we </w:t>
      </w:r>
      <w:r w:rsidR="005E00D6">
        <w:t xml:space="preserve">will usually collect </w:t>
      </w:r>
      <w:r w:rsidR="00506B10" w:rsidRPr="00241E9E">
        <w:t>your name</w:t>
      </w:r>
      <w:r w:rsidR="0073589E">
        <w:t xml:space="preserve"> and title</w:t>
      </w:r>
      <w:r w:rsidR="00506B10" w:rsidRPr="00241E9E">
        <w:t>, address, e-</w:t>
      </w:r>
      <w:r w:rsidR="0073589E">
        <w:t>mail address, telephone number</w:t>
      </w:r>
      <w:r w:rsidR="00C84340">
        <w:t xml:space="preserve">, </w:t>
      </w:r>
      <w:r w:rsidR="00506B10" w:rsidRPr="00241E9E">
        <w:t>d</w:t>
      </w:r>
      <w:r w:rsidR="0073589E">
        <w:t>ate of birth</w:t>
      </w:r>
      <w:r w:rsidR="009F7C2B">
        <w:t>,</w:t>
      </w:r>
      <w:r w:rsidR="00B64929">
        <w:t xml:space="preserve"> </w:t>
      </w:r>
      <w:r w:rsidR="0058713A">
        <w:t xml:space="preserve">the names of </w:t>
      </w:r>
      <w:r w:rsidR="005E00D6">
        <w:t>other members of your party</w:t>
      </w:r>
      <w:r w:rsidR="00B64929">
        <w:t xml:space="preserve">, and payment card details.  We need this information </w:t>
      </w:r>
      <w:r w:rsidR="005E00D6">
        <w:t>in order to customise your holiday, book the services you are requesting and deliver your specific requirements.</w:t>
      </w:r>
      <w:r w:rsidR="00B64929">
        <w:t xml:space="preserve"> </w:t>
      </w:r>
    </w:p>
    <w:p w14:paraId="7740E7C0" w14:textId="77777777" w:rsidR="0024721A" w:rsidRDefault="005E00D6">
      <w:pPr>
        <w:pStyle w:val="Level1Bullet"/>
      </w:pPr>
      <w:r>
        <w:t>w</w:t>
      </w:r>
      <w:r w:rsidR="009F7C2B">
        <w:t xml:space="preserve">e may have to ask you if you have any special requirements.  You may </w:t>
      </w:r>
      <w:r w:rsidR="00595CEE">
        <w:t xml:space="preserve">give us information concerning </w:t>
      </w:r>
      <w:r w:rsidR="0024721A">
        <w:t xml:space="preserve">health/medical conditions, disabilities (known as special category personal information).  If you do not want to provide this information to us, or after you have provided us with information you ask our data privacy manager to stop processing the information, it may mean that we will not be in a position to provide all or parts of the services you have requested.   Please be aware that if we </w:t>
      </w:r>
      <w:proofErr w:type="gramStart"/>
      <w:r w:rsidR="0024721A">
        <w:t>have to</w:t>
      </w:r>
      <w:proofErr w:type="gramEnd"/>
      <w:r w:rsidR="0024721A">
        <w:t xml:space="preserve"> cancel your booking arrangements you may incur cancellation charges in accordance with our terms and conditions.   Where you (or any person on the booking) provides us with special categories </w:t>
      </w:r>
      <w:r w:rsidR="0024721A">
        <w:lastRenderedPageBreak/>
        <w:t xml:space="preserve">of personal information you agree that you have </w:t>
      </w:r>
      <w:r w:rsidR="001000E2">
        <w:t>voluntarily provided such information, and you consent (and the person(s) on the booking consents) for us to use that information for the purposes for which it was collected.</w:t>
      </w:r>
    </w:p>
    <w:p w14:paraId="10079EE6" w14:textId="205D80A9" w:rsidR="0073589E" w:rsidRDefault="00851C9B">
      <w:pPr>
        <w:pStyle w:val="Level1Bullet"/>
      </w:pPr>
      <w:r>
        <w:t>y</w:t>
      </w:r>
      <w:r w:rsidR="0073589E">
        <w:t xml:space="preserve">our transaction/payment information (but please note that full debit card and credit card information is not processed by us as it is passed through to a PCI-DSS compliant </w:t>
      </w:r>
      <w:r w:rsidR="00AA5737">
        <w:t>third-party</w:t>
      </w:r>
      <w:r w:rsidR="0073589E">
        <w:t xml:space="preserve"> payment provider in accordance with good industry standard)</w:t>
      </w:r>
      <w:r>
        <w:t>.</w:t>
      </w:r>
    </w:p>
    <w:p w14:paraId="0F6791A2" w14:textId="77777777" w:rsidR="00A7138D" w:rsidRDefault="00851C9B" w:rsidP="00A7138D">
      <w:pPr>
        <w:pStyle w:val="Level1Bullet"/>
      </w:pPr>
      <w:r>
        <w:t>y</w:t>
      </w:r>
      <w:r w:rsidR="00A7138D">
        <w:t>our image, where it is captured by CCTV or other visual recording equipment on our owned o</w:t>
      </w:r>
      <w:r w:rsidR="00B011A9">
        <w:t>r occupied sites</w:t>
      </w:r>
      <w:r>
        <w:t>.</w:t>
      </w:r>
    </w:p>
    <w:p w14:paraId="134AB08C" w14:textId="77777777" w:rsidR="00155595" w:rsidRPr="00241E9E" w:rsidRDefault="00AA210B">
      <w:pPr>
        <w:pStyle w:val="Level1Bullet"/>
      </w:pPr>
      <w:r>
        <w:t>i</w:t>
      </w:r>
      <w:r w:rsidR="00210C62" w:rsidRPr="00241E9E">
        <w:t>f you contact us online, we may keep a reco</w:t>
      </w:r>
      <w:r w:rsidR="00851C9B">
        <w:t>rd of your email correspondence.</w:t>
      </w:r>
    </w:p>
    <w:p w14:paraId="3363A348" w14:textId="77777777" w:rsidR="00155595" w:rsidRPr="00241E9E" w:rsidRDefault="00AA210B">
      <w:pPr>
        <w:pStyle w:val="Level1Bullet"/>
      </w:pPr>
      <w:r>
        <w:t>i</w:t>
      </w:r>
      <w:r w:rsidR="00210C62" w:rsidRPr="00241E9E">
        <w:t>f you contact us by telephone, we may record and/or monitor telephone conversations for trainin</w:t>
      </w:r>
      <w:r w:rsidR="00851C9B">
        <w:t>g and customer services reasons.</w:t>
      </w:r>
    </w:p>
    <w:p w14:paraId="107BD262" w14:textId="3933AB05" w:rsidR="00210C62" w:rsidRPr="00241E9E" w:rsidRDefault="00AA210B">
      <w:pPr>
        <w:pStyle w:val="Level1Bullet"/>
      </w:pPr>
      <w:r>
        <w:t>i</w:t>
      </w:r>
      <w:r w:rsidR="00210C62" w:rsidRPr="00241E9E">
        <w:t xml:space="preserve">f you enter a competition or complete a </w:t>
      </w:r>
      <w:r w:rsidR="00AA5737" w:rsidRPr="00241E9E">
        <w:t>survey,</w:t>
      </w:r>
      <w:r w:rsidR="00210C62" w:rsidRPr="00241E9E">
        <w:t xml:space="preserve"> we will collect your name</w:t>
      </w:r>
      <w:r w:rsidR="00B011A9">
        <w:t>, address</w:t>
      </w:r>
      <w:r w:rsidR="00210C62" w:rsidRPr="00241E9E">
        <w:t xml:space="preserve"> a</w:t>
      </w:r>
      <w:r w:rsidR="00851C9B">
        <w:t>nd relevant contact information.</w:t>
      </w:r>
    </w:p>
    <w:p w14:paraId="7942A92E" w14:textId="47CAD1F7" w:rsidR="002C048C" w:rsidRPr="00241E9E" w:rsidRDefault="00AA210B" w:rsidP="00790908">
      <w:pPr>
        <w:pStyle w:val="Level1Bullet"/>
      </w:pPr>
      <w:r>
        <w:t>i</w:t>
      </w:r>
      <w:r w:rsidR="00210C62" w:rsidRPr="00241E9E">
        <w:t xml:space="preserve">f you report a problem with our </w:t>
      </w:r>
      <w:r w:rsidR="00AA5737" w:rsidRPr="00241E9E">
        <w:t>services,</w:t>
      </w:r>
      <w:r w:rsidR="00210C62" w:rsidRPr="00241E9E">
        <w:t xml:space="preserve"> we will collect you</w:t>
      </w:r>
      <w:r w:rsidR="00790908" w:rsidRPr="00241E9E">
        <w:t>r</w:t>
      </w:r>
      <w:r w:rsidR="00210C62" w:rsidRPr="00241E9E">
        <w:t xml:space="preserve"> name a</w:t>
      </w:r>
      <w:r w:rsidR="00851C9B">
        <w:t>nd relevant contact information.</w:t>
      </w:r>
    </w:p>
    <w:p w14:paraId="0D6130AA" w14:textId="24685466" w:rsidR="00790908" w:rsidRPr="00241E9E" w:rsidRDefault="00AA210B" w:rsidP="00790908">
      <w:pPr>
        <w:pStyle w:val="Level1Bullet"/>
      </w:pPr>
      <w:r>
        <w:t>i</w:t>
      </w:r>
      <w:r w:rsidR="002C048C" w:rsidRPr="00241E9E">
        <w:t xml:space="preserve">f you make a complaint in connection with our </w:t>
      </w:r>
      <w:r w:rsidR="00AA5737" w:rsidRPr="00241E9E">
        <w:t>services,</w:t>
      </w:r>
      <w:r w:rsidR="002C048C" w:rsidRPr="00241E9E">
        <w:t xml:space="preserve"> we will collect your name and relevant contact inform</w:t>
      </w:r>
      <w:r w:rsidR="00851C9B">
        <w:t>ation.</w:t>
      </w:r>
    </w:p>
    <w:p w14:paraId="6494B369" w14:textId="77777777" w:rsidR="00790908" w:rsidRPr="00241E9E" w:rsidRDefault="00D630CA">
      <w:pPr>
        <w:pStyle w:val="Heading1"/>
        <w:rPr>
          <w:color w:val="auto"/>
          <w:sz w:val="20"/>
          <w:szCs w:val="20"/>
        </w:rPr>
      </w:pPr>
      <w:r w:rsidRPr="00241E9E">
        <w:rPr>
          <w:color w:val="auto"/>
          <w:sz w:val="20"/>
          <w:szCs w:val="20"/>
        </w:rPr>
        <w:t>Personal information</w:t>
      </w:r>
      <w:r w:rsidR="00790908" w:rsidRPr="00241E9E">
        <w:rPr>
          <w:color w:val="auto"/>
          <w:sz w:val="20"/>
          <w:szCs w:val="20"/>
        </w:rPr>
        <w:t xml:space="preserve"> we collect and/or observe about you</w:t>
      </w:r>
    </w:p>
    <w:p w14:paraId="37B3B230" w14:textId="77777777" w:rsidR="00790908" w:rsidRPr="00241E9E" w:rsidRDefault="00790908" w:rsidP="00790908">
      <w:pPr>
        <w:pStyle w:val="Level1Bullet"/>
        <w:numPr>
          <w:ilvl w:val="0"/>
          <w:numId w:val="0"/>
        </w:numPr>
      </w:pPr>
      <w:r w:rsidRPr="00241E9E">
        <w:t>Based on how you have used our services in the past and your activity on</w:t>
      </w:r>
      <w:r w:rsidR="00A7138D">
        <w:t xml:space="preserve"> our website and by telephone</w:t>
      </w:r>
      <w:r w:rsidRPr="00241E9E">
        <w:t>, we col</w:t>
      </w:r>
      <w:r w:rsidR="00D630CA" w:rsidRPr="00241E9E">
        <w:t>lect the following personal information</w:t>
      </w:r>
      <w:r w:rsidRPr="00241E9E">
        <w:t xml:space="preserve"> from you: </w:t>
      </w:r>
    </w:p>
    <w:p w14:paraId="03C7BCA0" w14:textId="77777777" w:rsidR="00790908" w:rsidRPr="00241E9E" w:rsidRDefault="00AA210B" w:rsidP="00790908">
      <w:pPr>
        <w:pStyle w:val="Level1Bullet"/>
        <w:numPr>
          <w:ilvl w:val="0"/>
          <w:numId w:val="10"/>
        </w:numPr>
      </w:pPr>
      <w:r>
        <w:t>d</w:t>
      </w:r>
      <w:r w:rsidR="00790908" w:rsidRPr="00241E9E">
        <w:t>etails of the services we have provided to you in the past</w:t>
      </w:r>
      <w:r w:rsidR="00851C9B">
        <w:t>.</w:t>
      </w:r>
    </w:p>
    <w:p w14:paraId="209BE9CB" w14:textId="77777777" w:rsidR="00790908" w:rsidRPr="00241E9E" w:rsidRDefault="00AA210B" w:rsidP="0016196C">
      <w:pPr>
        <w:pStyle w:val="Level1Bullet"/>
        <w:numPr>
          <w:ilvl w:val="0"/>
          <w:numId w:val="10"/>
        </w:numPr>
      </w:pPr>
      <w:r>
        <w:t>d</w:t>
      </w:r>
      <w:r w:rsidR="00790908" w:rsidRPr="00241E9E">
        <w:t>etai</w:t>
      </w:r>
      <w:r w:rsidR="00A7138D">
        <w:t>ls of your visits to our website</w:t>
      </w:r>
      <w:r w:rsidR="00790908" w:rsidRPr="00241E9E">
        <w:t>, and o</w:t>
      </w:r>
      <w:r w:rsidR="0016196C" w:rsidRPr="00241E9E">
        <w:t>f the resources that you access.  We may use visitor information to measure the entry and exi</w:t>
      </w:r>
      <w:r w:rsidR="00A7138D">
        <w:t>t points of visitors to the website</w:t>
      </w:r>
      <w:r w:rsidR="0016196C" w:rsidRPr="00241E9E">
        <w:t xml:space="preserve"> and respective numbers of visitors to variou</w:t>
      </w:r>
      <w:r w:rsidR="00A7138D">
        <w:t>s pages and sections of the website</w:t>
      </w:r>
      <w:r w:rsidR="0016196C" w:rsidRPr="00241E9E">
        <w:t xml:space="preserve"> and details of searches performed. We may also use this information in the future to measure the usage of advertising banners, and other "click</w:t>
      </w:r>
      <w:r w:rsidR="00A7138D">
        <w:t xml:space="preserve"> throughs" to and from the website.</w:t>
      </w:r>
      <w:r w:rsidR="0016196C" w:rsidRPr="00241E9E">
        <w:t xml:space="preserve"> We have security processes in place to ensure that your personal information is held on a central database and is not accessible by any unauthorised persons. However, persons such as IT systems suppliers may need to have access to the system from time to time. </w:t>
      </w:r>
    </w:p>
    <w:p w14:paraId="1864D5E8" w14:textId="77777777" w:rsidR="00790908" w:rsidRPr="00241E9E" w:rsidRDefault="00AA210B" w:rsidP="00ED703D">
      <w:pPr>
        <w:pStyle w:val="Level1Bullet"/>
        <w:numPr>
          <w:ilvl w:val="0"/>
          <w:numId w:val="10"/>
        </w:numPr>
      </w:pPr>
      <w:r>
        <w:t>d</w:t>
      </w:r>
      <w:r w:rsidR="00790908" w:rsidRPr="00241E9E">
        <w:t>etails of the website(s) you visited befo</w:t>
      </w:r>
      <w:r w:rsidR="00A7138D">
        <w:t>re you use a link to our website</w:t>
      </w:r>
      <w:r w:rsidR="0016196C" w:rsidRPr="00241E9E">
        <w:t>, pages v</w:t>
      </w:r>
      <w:r w:rsidR="00A7138D">
        <w:t>isited in our website</w:t>
      </w:r>
      <w:r w:rsidR="00D630CA" w:rsidRPr="00241E9E">
        <w:t xml:space="preserve">, and time spent on each.  </w:t>
      </w:r>
      <w:r w:rsidR="00143C8B" w:rsidRPr="00241E9E">
        <w:t>Information about your computer, or mobile device.  This is statistical data about our users’ browsing actions.</w:t>
      </w:r>
    </w:p>
    <w:p w14:paraId="6F6EF1DB" w14:textId="77777777" w:rsidR="00F73EB4" w:rsidRPr="00241E9E" w:rsidRDefault="005D2E44">
      <w:pPr>
        <w:pStyle w:val="Heading1"/>
        <w:rPr>
          <w:color w:val="auto"/>
          <w:sz w:val="20"/>
          <w:szCs w:val="20"/>
        </w:rPr>
      </w:pPr>
      <w:r w:rsidRPr="00241E9E">
        <w:rPr>
          <w:color w:val="auto"/>
          <w:sz w:val="20"/>
          <w:szCs w:val="20"/>
        </w:rPr>
        <w:t>Personal information</w:t>
      </w:r>
      <w:r w:rsidR="00F73EB4" w:rsidRPr="00241E9E">
        <w:rPr>
          <w:color w:val="auto"/>
          <w:sz w:val="20"/>
          <w:szCs w:val="20"/>
        </w:rPr>
        <w:t xml:space="preserve"> we collect and use for legal, compliance, regulatory and crime detection and prevention purposes</w:t>
      </w:r>
    </w:p>
    <w:p w14:paraId="0E4150D4" w14:textId="77777777" w:rsidR="00F73EB4" w:rsidRPr="00241E9E" w:rsidRDefault="00980728" w:rsidP="00F73EB4">
      <w:pPr>
        <w:pStyle w:val="BodyText"/>
      </w:pPr>
      <w:r w:rsidRPr="00241E9E">
        <w:t>We process your personal information so that we can meet our legal, compliance and regulatory obligations, for legal purposes, such as to respond to a valid legal claim, summons or regulatory order.</w:t>
      </w:r>
    </w:p>
    <w:p w14:paraId="7AC688A3" w14:textId="77777777" w:rsidR="00980728" w:rsidRPr="00241E9E" w:rsidRDefault="00980728" w:rsidP="00F73EB4">
      <w:pPr>
        <w:pStyle w:val="BodyText"/>
      </w:pPr>
      <w:r w:rsidRPr="00241E9E">
        <w:t>We also process your personal information for crime prevention and detection purposes.</w:t>
      </w:r>
    </w:p>
    <w:p w14:paraId="2D74DB30" w14:textId="77777777" w:rsidR="00155595" w:rsidRPr="00241E9E" w:rsidRDefault="00143C8B">
      <w:pPr>
        <w:pStyle w:val="Heading1"/>
        <w:rPr>
          <w:color w:val="auto"/>
          <w:sz w:val="20"/>
          <w:szCs w:val="20"/>
        </w:rPr>
      </w:pPr>
      <w:r w:rsidRPr="00241E9E">
        <w:rPr>
          <w:color w:val="auto"/>
          <w:sz w:val="20"/>
          <w:szCs w:val="20"/>
        </w:rPr>
        <w:t>H</w:t>
      </w:r>
      <w:r w:rsidR="00155595" w:rsidRPr="00241E9E">
        <w:rPr>
          <w:color w:val="auto"/>
          <w:sz w:val="20"/>
          <w:szCs w:val="20"/>
        </w:rPr>
        <w:t>ow your personal information is collected</w:t>
      </w:r>
    </w:p>
    <w:p w14:paraId="77099195" w14:textId="77777777" w:rsidR="00155595" w:rsidRPr="00241E9E" w:rsidRDefault="00155595" w:rsidP="005D2E44">
      <w:pPr>
        <w:pStyle w:val="BodyText"/>
      </w:pPr>
      <w:r w:rsidRPr="00241E9E">
        <w:t xml:space="preserve">We collect most of this personal information directly from you—in person, by telephone, </w:t>
      </w:r>
      <w:r w:rsidR="00B011A9">
        <w:t>by post</w:t>
      </w:r>
      <w:r w:rsidRPr="00241E9E">
        <w:t xml:space="preserve"> or email</w:t>
      </w:r>
      <w:r w:rsidR="005D2E44" w:rsidRPr="00241E9E">
        <w:rPr>
          <w:rStyle w:val="Strong"/>
        </w:rPr>
        <w:t xml:space="preserve"> </w:t>
      </w:r>
      <w:r w:rsidR="00A7138D">
        <w:rPr>
          <w:rStyle w:val="OptionalText"/>
          <w:rFonts w:cs="Calibri"/>
        </w:rPr>
        <w:t>and/or via our website</w:t>
      </w:r>
      <w:r w:rsidRPr="00241E9E">
        <w:t>. However, we</w:t>
      </w:r>
      <w:r w:rsidR="005D2E44" w:rsidRPr="00241E9E">
        <w:t xml:space="preserve"> may also collect information: </w:t>
      </w:r>
    </w:p>
    <w:p w14:paraId="4522F677" w14:textId="77777777" w:rsidR="005D2E44" w:rsidRPr="00241E9E" w:rsidRDefault="00090BB5" w:rsidP="00EF4774">
      <w:pPr>
        <w:pStyle w:val="Level1Bullet"/>
      </w:pPr>
      <w:r>
        <w:t xml:space="preserve">from </w:t>
      </w:r>
      <w:r w:rsidR="00AA210B">
        <w:t>a</w:t>
      </w:r>
      <w:r w:rsidR="005D2E44" w:rsidRPr="00241E9E">
        <w:t>nother person making a booking on your behalf</w:t>
      </w:r>
    </w:p>
    <w:p w14:paraId="69561E73" w14:textId="77777777" w:rsidR="005D2E44" w:rsidRPr="00241E9E" w:rsidRDefault="00090BB5">
      <w:pPr>
        <w:pStyle w:val="Level1Bullet"/>
      </w:pPr>
      <w:r>
        <w:t xml:space="preserve">from </w:t>
      </w:r>
      <w:r w:rsidR="00AA210B">
        <w:t>y</w:t>
      </w:r>
      <w:r w:rsidR="005D2E44" w:rsidRPr="00241E9E">
        <w:t>our travel companion</w:t>
      </w:r>
    </w:p>
    <w:p w14:paraId="27DB1F36" w14:textId="77777777" w:rsidR="005D2E44" w:rsidRPr="00241E9E" w:rsidRDefault="00090BB5">
      <w:pPr>
        <w:pStyle w:val="Level1Bullet"/>
      </w:pPr>
      <w:r>
        <w:t xml:space="preserve">from </w:t>
      </w:r>
      <w:r w:rsidR="00AA210B">
        <w:t>o</w:t>
      </w:r>
      <w:r w:rsidR="005D2E44" w:rsidRPr="00241E9E">
        <w:t>ur promotion partners</w:t>
      </w:r>
    </w:p>
    <w:p w14:paraId="1C4910A5" w14:textId="77777777" w:rsidR="005D2E44" w:rsidRPr="00241E9E" w:rsidRDefault="00090BB5">
      <w:pPr>
        <w:pStyle w:val="Level1Bullet"/>
      </w:pPr>
      <w:r>
        <w:t xml:space="preserve">from </w:t>
      </w:r>
      <w:r w:rsidR="00AA210B">
        <w:t>s</w:t>
      </w:r>
      <w:r w:rsidR="005D2E44" w:rsidRPr="00241E9E">
        <w:t>ocial media</w:t>
      </w:r>
    </w:p>
    <w:p w14:paraId="3A103BFF" w14:textId="1B6F0ED0" w:rsidR="005A618F" w:rsidRPr="00F20173" w:rsidRDefault="3EF347E3" w:rsidP="3EF347E3">
      <w:pPr>
        <w:pStyle w:val="Level1Bullet"/>
        <w:rPr>
          <w:rStyle w:val="InsertText"/>
        </w:rPr>
      </w:pPr>
      <w:r w:rsidRPr="00F20173">
        <w:t>from a third party with your consent</w:t>
      </w:r>
    </w:p>
    <w:p w14:paraId="1BDA6601" w14:textId="2B5A9EEA" w:rsidR="005A618F" w:rsidRDefault="005A618F" w:rsidP="00C74D7D">
      <w:pPr>
        <w:pStyle w:val="Level1Bullet"/>
      </w:pPr>
      <w:r>
        <w:lastRenderedPageBreak/>
        <w:t xml:space="preserve">via our IT systems, </w:t>
      </w:r>
      <w:r w:rsidR="00804077">
        <w:t>e.g.</w:t>
      </w:r>
      <w:r w:rsidR="00B011A9">
        <w:t xml:space="preserve"> </w:t>
      </w:r>
      <w:r w:rsidRPr="00C74D7D">
        <w:t>automated monitoring of our websites and other technical systems, such as our computer networks and connections, CCTV and access control systems, communications systems, email systems</w:t>
      </w:r>
    </w:p>
    <w:p w14:paraId="2487E8F7" w14:textId="77777777" w:rsidR="001000E2" w:rsidRPr="00C74D7D" w:rsidRDefault="001000E2" w:rsidP="00C74D7D">
      <w:pPr>
        <w:pStyle w:val="Level1Bullet"/>
      </w:pPr>
      <w:r>
        <w:t>from cookies on our website – for more information on our use of cookies, please see our cookies policy.</w:t>
      </w:r>
    </w:p>
    <w:p w14:paraId="0D0112D7" w14:textId="77777777" w:rsidR="00155595" w:rsidRPr="00241E9E" w:rsidRDefault="00155595">
      <w:pPr>
        <w:pStyle w:val="Heading1"/>
        <w:rPr>
          <w:color w:val="auto"/>
          <w:sz w:val="20"/>
          <w:szCs w:val="20"/>
        </w:rPr>
      </w:pPr>
      <w:r w:rsidRPr="00241E9E">
        <w:rPr>
          <w:color w:val="auto"/>
          <w:sz w:val="20"/>
          <w:szCs w:val="20"/>
        </w:rPr>
        <w:t>How and why we use your personal information</w:t>
      </w:r>
    </w:p>
    <w:p w14:paraId="7D3C840A" w14:textId="6F8357EE" w:rsidR="00155595" w:rsidRPr="00241E9E" w:rsidRDefault="00155595">
      <w:pPr>
        <w:pStyle w:val="BodyText"/>
      </w:pPr>
      <w:r w:rsidRPr="00241E9E">
        <w:t xml:space="preserve">Under data protection law, we can only use your personal information if we have a proper reason for doing so, </w:t>
      </w:r>
      <w:r w:rsidR="00AA5148" w:rsidRPr="00241E9E">
        <w:t>e.g.</w:t>
      </w:r>
      <w:r w:rsidRPr="00241E9E">
        <w:t>:</w:t>
      </w:r>
    </w:p>
    <w:p w14:paraId="15A26DD8" w14:textId="77777777" w:rsidR="00155595" w:rsidRPr="00241E9E" w:rsidRDefault="00155595">
      <w:pPr>
        <w:pStyle w:val="Level1Bullet"/>
      </w:pPr>
      <w:r w:rsidRPr="00241E9E">
        <w:t>to comply with our legal and regulatory obligations;</w:t>
      </w:r>
    </w:p>
    <w:p w14:paraId="135CB4D7" w14:textId="77777777" w:rsidR="00155595" w:rsidRPr="00241E9E" w:rsidRDefault="00155595">
      <w:pPr>
        <w:pStyle w:val="Level1Bullet"/>
      </w:pPr>
      <w:r w:rsidRPr="00241E9E">
        <w:t>for the performance of our contract with you or to take steps at your request before entering into a contract;</w:t>
      </w:r>
    </w:p>
    <w:p w14:paraId="66924683" w14:textId="77777777" w:rsidR="00155595" w:rsidRPr="00241E9E" w:rsidRDefault="00155595">
      <w:pPr>
        <w:pStyle w:val="Level1Bullet"/>
      </w:pPr>
      <w:r w:rsidRPr="00241E9E">
        <w:t>for our legitimate interests or those of a third party; or</w:t>
      </w:r>
    </w:p>
    <w:p w14:paraId="14A80874" w14:textId="77777777" w:rsidR="00155595" w:rsidRPr="00241E9E" w:rsidRDefault="00155595">
      <w:pPr>
        <w:pStyle w:val="Level1Bullet"/>
      </w:pPr>
      <w:r w:rsidRPr="00241E9E">
        <w:t>where you have given consent.</w:t>
      </w:r>
    </w:p>
    <w:p w14:paraId="0D58FD18" w14:textId="77777777" w:rsidR="00155595" w:rsidRDefault="00155595">
      <w:pPr>
        <w:pStyle w:val="BodyText"/>
      </w:pPr>
      <w:r w:rsidRPr="00241E9E">
        <w:t>A legitimate interest is when we have a business or commercial reason to use your information, so long as this is not overridden by your own rights and interests.</w:t>
      </w:r>
    </w:p>
    <w:p w14:paraId="29F248FA" w14:textId="77777777" w:rsidR="00DD5751" w:rsidRPr="00241E9E" w:rsidRDefault="00DD5751">
      <w:pPr>
        <w:pStyle w:val="BodyText"/>
      </w:pPr>
      <w:r>
        <w:t xml:space="preserve">There may be more than one legal basis for us processing your data depending on the specific particular purpose for which we are doing so.  Please refer to the ‘How to contact us’ section of this policy for our contact details if you need details about the specific legal basis upon which we are relying to process your personal data where more than one ground is set out in the table below.  </w:t>
      </w:r>
    </w:p>
    <w:p w14:paraId="4EE66EB1" w14:textId="77777777" w:rsidR="00155595" w:rsidRPr="00241E9E" w:rsidRDefault="00155595">
      <w:pPr>
        <w:pStyle w:val="BodyText"/>
      </w:pPr>
      <w:r w:rsidRPr="00241E9E">
        <w:t>The table below explains what we use (process) your personal information for and our reasons for doing so:</w:t>
      </w:r>
    </w:p>
    <w:tbl>
      <w:tblPr>
        <w:tblW w:w="5000" w:type="pct"/>
        <w:tblInd w:w="120" w:type="dxa"/>
        <w:tblLook w:val="0000" w:firstRow="0" w:lastRow="0" w:firstColumn="0" w:lastColumn="0" w:noHBand="0" w:noVBand="0"/>
      </w:tblPr>
      <w:tblGrid>
        <w:gridCol w:w="4285"/>
        <w:gridCol w:w="4741"/>
      </w:tblGrid>
      <w:tr w:rsidR="00155595" w:rsidRPr="00241E9E" w14:paraId="1796F3F0" w14:textId="77777777" w:rsidTr="00C36801">
        <w:trPr>
          <w:tblHeader/>
        </w:trPr>
        <w:tc>
          <w:tcPr>
            <w:tcW w:w="0" w:type="auto"/>
            <w:tcBorders>
              <w:top w:val="single" w:sz="0" w:space="0" w:color="auto"/>
              <w:left w:val="single" w:sz="0" w:space="0" w:color="auto"/>
              <w:bottom w:val="single" w:sz="0" w:space="0" w:color="auto"/>
              <w:right w:val="single" w:sz="0" w:space="0" w:color="auto"/>
            </w:tcBorders>
          </w:tcPr>
          <w:p w14:paraId="79316E43" w14:textId="77777777" w:rsidR="00155595" w:rsidRPr="00241E9E" w:rsidRDefault="00155595">
            <w:pPr>
              <w:pStyle w:val="BodyText"/>
            </w:pPr>
            <w:r w:rsidRPr="00241E9E">
              <w:rPr>
                <w:rStyle w:val="Strong"/>
              </w:rPr>
              <w:t>What we use your personal information for</w:t>
            </w:r>
          </w:p>
        </w:tc>
        <w:tc>
          <w:tcPr>
            <w:tcW w:w="0" w:type="auto"/>
            <w:tcBorders>
              <w:top w:val="single" w:sz="0" w:space="0" w:color="auto"/>
              <w:left w:val="single" w:sz="0" w:space="0" w:color="auto"/>
              <w:bottom w:val="single" w:sz="0" w:space="0" w:color="auto"/>
              <w:right w:val="single" w:sz="0" w:space="0" w:color="auto"/>
            </w:tcBorders>
          </w:tcPr>
          <w:p w14:paraId="78600B1B" w14:textId="77777777" w:rsidR="00155595" w:rsidRPr="00241E9E" w:rsidRDefault="00155595">
            <w:pPr>
              <w:pStyle w:val="BodyText"/>
            </w:pPr>
            <w:r w:rsidRPr="00241E9E">
              <w:rPr>
                <w:rStyle w:val="Strong"/>
              </w:rPr>
              <w:t>Our reasons</w:t>
            </w:r>
          </w:p>
        </w:tc>
      </w:tr>
      <w:tr w:rsidR="00155595" w:rsidRPr="00241E9E" w14:paraId="7AA9B618" w14:textId="77777777" w:rsidTr="00C36801">
        <w:tc>
          <w:tcPr>
            <w:tcW w:w="0" w:type="auto"/>
            <w:tcBorders>
              <w:top w:val="single" w:sz="0" w:space="0" w:color="auto"/>
              <w:left w:val="single" w:sz="0" w:space="0" w:color="auto"/>
              <w:bottom w:val="single" w:sz="0" w:space="0" w:color="auto"/>
              <w:right w:val="single" w:sz="0" w:space="0" w:color="auto"/>
            </w:tcBorders>
          </w:tcPr>
          <w:p w14:paraId="1518EBAC" w14:textId="77777777" w:rsidR="00155595" w:rsidRPr="00241E9E" w:rsidRDefault="00155595" w:rsidP="00980728">
            <w:pPr>
              <w:pStyle w:val="BodyText"/>
            </w:pPr>
            <w:r w:rsidRPr="00241E9E">
              <w:t xml:space="preserve">To provide </w:t>
            </w:r>
            <w:r w:rsidRPr="00241E9E">
              <w:rPr>
                <w:rStyle w:val="AlternativeText"/>
                <w:rFonts w:cs="Calibri"/>
              </w:rPr>
              <w:t>services</w:t>
            </w:r>
            <w:r w:rsidR="00980728" w:rsidRPr="00241E9E">
              <w:rPr>
                <w:rStyle w:val="Strong"/>
              </w:rPr>
              <w:t xml:space="preserve"> </w:t>
            </w:r>
            <w:r w:rsidRPr="00241E9E">
              <w:t>to you</w:t>
            </w:r>
          </w:p>
        </w:tc>
        <w:tc>
          <w:tcPr>
            <w:tcW w:w="0" w:type="auto"/>
            <w:tcBorders>
              <w:top w:val="single" w:sz="0" w:space="0" w:color="auto"/>
              <w:left w:val="single" w:sz="0" w:space="0" w:color="auto"/>
              <w:bottom w:val="single" w:sz="0" w:space="0" w:color="auto"/>
              <w:right w:val="single" w:sz="0" w:space="0" w:color="auto"/>
            </w:tcBorders>
          </w:tcPr>
          <w:p w14:paraId="7815E2C6" w14:textId="77777777" w:rsidR="00155595" w:rsidRPr="00241E9E" w:rsidRDefault="00155595">
            <w:pPr>
              <w:pStyle w:val="BodyText"/>
            </w:pPr>
            <w:r w:rsidRPr="00241E9E">
              <w:t>For the performance of our contract with you or to take steps at your request before entering into a contract</w:t>
            </w:r>
            <w:r w:rsidR="00340EC7" w:rsidRPr="00241E9E">
              <w:t xml:space="preserve">.  For example, to manage your booking with us, complete your travel arrangements and to take payment for your booking </w:t>
            </w:r>
          </w:p>
        </w:tc>
      </w:tr>
      <w:tr w:rsidR="00155595" w:rsidRPr="00241E9E" w14:paraId="70CCE8A2" w14:textId="77777777" w:rsidTr="00C36801">
        <w:tc>
          <w:tcPr>
            <w:tcW w:w="0" w:type="auto"/>
            <w:tcBorders>
              <w:left w:val="single" w:sz="0" w:space="0" w:color="auto"/>
              <w:bottom w:val="single" w:sz="0" w:space="0" w:color="auto"/>
              <w:right w:val="single" w:sz="0" w:space="0" w:color="auto"/>
            </w:tcBorders>
          </w:tcPr>
          <w:p w14:paraId="5BBBB3C6" w14:textId="77777777" w:rsidR="00155595" w:rsidRPr="00241E9E" w:rsidRDefault="00155595" w:rsidP="00980728">
            <w:pPr>
              <w:pStyle w:val="BodyText"/>
            </w:pPr>
            <w:r w:rsidRPr="00241E9E">
              <w:t>To prevent</w:t>
            </w:r>
            <w:r w:rsidR="00980728" w:rsidRPr="00241E9E">
              <w:t xml:space="preserve"> and detect fraud against you</w:t>
            </w:r>
          </w:p>
        </w:tc>
        <w:tc>
          <w:tcPr>
            <w:tcW w:w="0" w:type="auto"/>
            <w:tcBorders>
              <w:left w:val="single" w:sz="0" w:space="0" w:color="auto"/>
              <w:bottom w:val="single" w:sz="0" w:space="0" w:color="auto"/>
              <w:right w:val="single" w:sz="0" w:space="0" w:color="auto"/>
            </w:tcBorders>
          </w:tcPr>
          <w:p w14:paraId="4AEC92EA" w14:textId="417A12D8" w:rsidR="008F61CA" w:rsidRPr="00241E9E" w:rsidRDefault="00155595">
            <w:pPr>
              <w:pStyle w:val="BodyText"/>
            </w:pPr>
            <w:r w:rsidRPr="00241E9E">
              <w:t xml:space="preserve">For our legitimate interests or those of a third party, </w:t>
            </w:r>
            <w:r w:rsidR="00AA5737" w:rsidRPr="00241E9E">
              <w:t>i.e.</w:t>
            </w:r>
            <w:r w:rsidRPr="00241E9E">
              <w:t xml:space="preserve"> to minimise fraud that could be damaging for us and for you</w:t>
            </w:r>
          </w:p>
        </w:tc>
      </w:tr>
      <w:tr w:rsidR="00155595" w:rsidRPr="00241E9E" w14:paraId="43A8D98A" w14:textId="77777777" w:rsidTr="00C36801">
        <w:tc>
          <w:tcPr>
            <w:tcW w:w="0" w:type="auto"/>
            <w:tcBorders>
              <w:left w:val="single" w:sz="0" w:space="0" w:color="auto"/>
              <w:bottom w:val="single" w:sz="0" w:space="0" w:color="auto"/>
              <w:right w:val="single" w:sz="0" w:space="0" w:color="auto"/>
            </w:tcBorders>
          </w:tcPr>
          <w:p w14:paraId="00056F97" w14:textId="77777777" w:rsidR="00155595" w:rsidRPr="00241E9E" w:rsidRDefault="00155595">
            <w:pPr>
              <w:pStyle w:val="BodyText"/>
            </w:pPr>
            <w:r w:rsidRPr="00241E9E">
              <w:t>Conducting checks to identify our customers and verify their identity</w:t>
            </w:r>
          </w:p>
          <w:p w14:paraId="6B969426" w14:textId="182C52CD" w:rsidR="00155595" w:rsidRPr="00241E9E" w:rsidRDefault="00155595">
            <w:pPr>
              <w:pStyle w:val="BodyText"/>
            </w:pPr>
            <w:r w:rsidRPr="00241E9E">
              <w:t xml:space="preserve">Other processing necessary to comply with professional, legal and regulatory obligations that apply to our business, </w:t>
            </w:r>
            <w:r w:rsidR="00AA5737" w:rsidRPr="00241E9E">
              <w:t>e.g.</w:t>
            </w:r>
            <w:r w:rsidRPr="00241E9E">
              <w:t xml:space="preserve"> under health and safety regulation or rules issued by our professional regulator</w:t>
            </w:r>
          </w:p>
        </w:tc>
        <w:tc>
          <w:tcPr>
            <w:tcW w:w="0" w:type="auto"/>
            <w:tcBorders>
              <w:left w:val="single" w:sz="0" w:space="0" w:color="auto"/>
              <w:bottom w:val="single" w:sz="0" w:space="0" w:color="auto"/>
              <w:right w:val="single" w:sz="0" w:space="0" w:color="auto"/>
            </w:tcBorders>
          </w:tcPr>
          <w:p w14:paraId="0ABE5AAA" w14:textId="77777777" w:rsidR="00155595" w:rsidRPr="00241E9E" w:rsidRDefault="00155595">
            <w:pPr>
              <w:pStyle w:val="BodyText"/>
            </w:pPr>
            <w:r w:rsidRPr="00241E9E">
              <w:t>To comply with our legal and regulatory obligations</w:t>
            </w:r>
          </w:p>
        </w:tc>
      </w:tr>
      <w:tr w:rsidR="00155595" w:rsidRPr="00241E9E" w14:paraId="6AACA85C" w14:textId="77777777" w:rsidTr="00C36801">
        <w:tc>
          <w:tcPr>
            <w:tcW w:w="0" w:type="auto"/>
            <w:tcBorders>
              <w:left w:val="single" w:sz="0" w:space="0" w:color="auto"/>
              <w:bottom w:val="single" w:sz="0" w:space="0" w:color="auto"/>
              <w:right w:val="single" w:sz="0" w:space="0" w:color="auto"/>
            </w:tcBorders>
          </w:tcPr>
          <w:p w14:paraId="3FAE5C4C" w14:textId="77777777" w:rsidR="00155595" w:rsidRPr="00241E9E" w:rsidRDefault="00155595">
            <w:pPr>
              <w:pStyle w:val="BodyText"/>
            </w:pPr>
            <w:r w:rsidRPr="00241E9E">
              <w:t>Gathering and providing information required by or relating to audits, enquiries or investigations by regulatory bodies</w:t>
            </w:r>
          </w:p>
        </w:tc>
        <w:tc>
          <w:tcPr>
            <w:tcW w:w="0" w:type="auto"/>
            <w:tcBorders>
              <w:left w:val="single" w:sz="0" w:space="0" w:color="auto"/>
              <w:bottom w:val="single" w:sz="0" w:space="0" w:color="auto"/>
              <w:right w:val="single" w:sz="0" w:space="0" w:color="auto"/>
            </w:tcBorders>
          </w:tcPr>
          <w:p w14:paraId="1F17AF4C" w14:textId="77777777" w:rsidR="00155595" w:rsidRPr="00241E9E" w:rsidRDefault="00155595">
            <w:pPr>
              <w:pStyle w:val="BodyText"/>
            </w:pPr>
            <w:r w:rsidRPr="00241E9E">
              <w:t>To comply with our legal and regulatory obligations</w:t>
            </w:r>
          </w:p>
        </w:tc>
      </w:tr>
      <w:tr w:rsidR="00C36801" w:rsidRPr="00241E9E" w14:paraId="3CB48984" w14:textId="77777777" w:rsidTr="00C36801">
        <w:tc>
          <w:tcPr>
            <w:tcW w:w="0" w:type="auto"/>
            <w:tcBorders>
              <w:left w:val="single" w:sz="0" w:space="0" w:color="auto"/>
              <w:bottom w:val="single" w:sz="0" w:space="0" w:color="auto"/>
              <w:right w:val="single" w:sz="0" w:space="0" w:color="auto"/>
            </w:tcBorders>
          </w:tcPr>
          <w:p w14:paraId="7CC3C2A3" w14:textId="77777777" w:rsidR="00C36801" w:rsidRPr="00241E9E" w:rsidRDefault="00C36801">
            <w:pPr>
              <w:pStyle w:val="BodyText"/>
              <w:rPr>
                <w:rStyle w:val="Strong"/>
                <w:b w:val="0"/>
              </w:rPr>
            </w:pPr>
            <w:r w:rsidRPr="00241E9E">
              <w:rPr>
                <w:rStyle w:val="Strong"/>
                <w:b w:val="0"/>
              </w:rPr>
              <w:t>Provide you with special assistance</w:t>
            </w:r>
            <w:r w:rsidR="008F61CA" w:rsidRPr="00241E9E">
              <w:rPr>
                <w:rStyle w:val="Strong"/>
                <w:b w:val="0"/>
              </w:rPr>
              <w:t xml:space="preserve"> in relation to specia</w:t>
            </w:r>
            <w:r w:rsidR="00C71E11">
              <w:rPr>
                <w:rStyle w:val="Strong"/>
                <w:b w:val="0"/>
              </w:rPr>
              <w:t>l categories of personal information</w:t>
            </w:r>
          </w:p>
        </w:tc>
        <w:tc>
          <w:tcPr>
            <w:tcW w:w="0" w:type="auto"/>
            <w:tcBorders>
              <w:left w:val="single" w:sz="0" w:space="0" w:color="auto"/>
              <w:bottom w:val="single" w:sz="0" w:space="0" w:color="auto"/>
              <w:right w:val="single" w:sz="0" w:space="0" w:color="auto"/>
            </w:tcBorders>
          </w:tcPr>
          <w:p w14:paraId="7D0ED2A9" w14:textId="77777777" w:rsidR="00C36801" w:rsidRPr="00241E9E" w:rsidRDefault="00C36801">
            <w:pPr>
              <w:pStyle w:val="BodyText"/>
              <w:rPr>
                <w:rStyle w:val="Strong"/>
                <w:b w:val="0"/>
              </w:rPr>
            </w:pPr>
            <w:r w:rsidRPr="00241E9E">
              <w:t>For the performance of our contract with you or to take steps at your request before entering into a contract; to comply with our legal and regulatory obligations; with your consent</w:t>
            </w:r>
          </w:p>
        </w:tc>
      </w:tr>
      <w:tr w:rsidR="00340EC7" w:rsidRPr="00241E9E" w14:paraId="2C514B4A" w14:textId="77777777" w:rsidTr="00C36801">
        <w:tc>
          <w:tcPr>
            <w:tcW w:w="0" w:type="auto"/>
            <w:tcBorders>
              <w:left w:val="single" w:sz="0" w:space="0" w:color="auto"/>
              <w:bottom w:val="single" w:sz="0" w:space="0" w:color="auto"/>
              <w:right w:val="single" w:sz="0" w:space="0" w:color="auto"/>
            </w:tcBorders>
          </w:tcPr>
          <w:p w14:paraId="750C6AFC" w14:textId="77777777" w:rsidR="00340EC7" w:rsidRPr="00241E9E" w:rsidRDefault="00340EC7">
            <w:pPr>
              <w:pStyle w:val="BodyText"/>
              <w:rPr>
                <w:rStyle w:val="Strong"/>
                <w:b w:val="0"/>
              </w:rPr>
            </w:pPr>
            <w:r w:rsidRPr="00241E9E">
              <w:rPr>
                <w:rStyle w:val="Strong"/>
                <w:b w:val="0"/>
              </w:rPr>
              <w:lastRenderedPageBreak/>
              <w:t>Improve our products and services</w:t>
            </w:r>
          </w:p>
        </w:tc>
        <w:tc>
          <w:tcPr>
            <w:tcW w:w="0" w:type="auto"/>
            <w:tcBorders>
              <w:left w:val="single" w:sz="0" w:space="0" w:color="auto"/>
              <w:bottom w:val="single" w:sz="0" w:space="0" w:color="auto"/>
              <w:right w:val="single" w:sz="0" w:space="0" w:color="auto"/>
            </w:tcBorders>
          </w:tcPr>
          <w:p w14:paraId="7871442C" w14:textId="77777777" w:rsidR="00340EC7" w:rsidRPr="00241E9E" w:rsidRDefault="00C36801">
            <w:pPr>
              <w:pStyle w:val="BodyText"/>
              <w:rPr>
                <w:rStyle w:val="Strong"/>
                <w:b w:val="0"/>
              </w:rPr>
            </w:pPr>
            <w:r w:rsidRPr="00241E9E">
              <w:rPr>
                <w:rStyle w:val="Strong"/>
                <w:b w:val="0"/>
              </w:rPr>
              <w:t>For our legitimate interests</w:t>
            </w:r>
          </w:p>
        </w:tc>
      </w:tr>
      <w:tr w:rsidR="00155595" w:rsidRPr="00241E9E" w14:paraId="098BE000" w14:textId="77777777" w:rsidTr="00C36801">
        <w:tc>
          <w:tcPr>
            <w:tcW w:w="0" w:type="auto"/>
            <w:tcBorders>
              <w:left w:val="single" w:sz="0" w:space="0" w:color="auto"/>
              <w:bottom w:val="single" w:sz="0" w:space="0" w:color="auto"/>
              <w:right w:val="single" w:sz="0" w:space="0" w:color="auto"/>
            </w:tcBorders>
          </w:tcPr>
          <w:p w14:paraId="45C220BC" w14:textId="1B8AE412" w:rsidR="00155595" w:rsidRPr="00241E9E" w:rsidRDefault="00155595">
            <w:pPr>
              <w:pStyle w:val="BodyText"/>
            </w:pPr>
            <w:r w:rsidRPr="00241E9E">
              <w:t xml:space="preserve">Ensuring business policies are adhered to, </w:t>
            </w:r>
            <w:r w:rsidR="00AA5148" w:rsidRPr="00241E9E">
              <w:t>e.g.</w:t>
            </w:r>
            <w:r w:rsidRPr="00241E9E">
              <w:t xml:space="preserve"> policies covering security and internet use</w:t>
            </w:r>
          </w:p>
        </w:tc>
        <w:tc>
          <w:tcPr>
            <w:tcW w:w="0" w:type="auto"/>
            <w:tcBorders>
              <w:left w:val="single" w:sz="0" w:space="0" w:color="auto"/>
              <w:bottom w:val="single" w:sz="0" w:space="0" w:color="auto"/>
              <w:right w:val="single" w:sz="0" w:space="0" w:color="auto"/>
            </w:tcBorders>
          </w:tcPr>
          <w:p w14:paraId="436EB7BF" w14:textId="5934B7EB" w:rsidR="00155595" w:rsidRPr="00241E9E" w:rsidRDefault="00155595">
            <w:pPr>
              <w:pStyle w:val="BodyText"/>
            </w:pPr>
            <w:r w:rsidRPr="00241E9E">
              <w:t xml:space="preserve">For our legitimate interests or those of a third party, </w:t>
            </w:r>
            <w:r w:rsidR="00AA5148" w:rsidRPr="00241E9E">
              <w:t>i.e.</w:t>
            </w:r>
            <w:r w:rsidRPr="00241E9E">
              <w:t xml:space="preserve"> to make sure we are following our own internal procedures so we can deliver the best service to you</w:t>
            </w:r>
          </w:p>
        </w:tc>
      </w:tr>
      <w:tr w:rsidR="00155595" w:rsidRPr="00241E9E" w14:paraId="6607B9FC" w14:textId="77777777" w:rsidTr="00C36801">
        <w:tc>
          <w:tcPr>
            <w:tcW w:w="0" w:type="auto"/>
            <w:tcBorders>
              <w:left w:val="single" w:sz="0" w:space="0" w:color="auto"/>
              <w:bottom w:val="single" w:sz="0" w:space="0" w:color="auto"/>
              <w:right w:val="single" w:sz="0" w:space="0" w:color="auto"/>
            </w:tcBorders>
          </w:tcPr>
          <w:p w14:paraId="561D09A9" w14:textId="77777777" w:rsidR="00155595" w:rsidRPr="00241E9E" w:rsidRDefault="00155595">
            <w:pPr>
              <w:pStyle w:val="BodyText"/>
            </w:pPr>
            <w:r w:rsidRPr="00241E9E">
              <w:t>Operational reasons, such as improving efficiency, training and quality control</w:t>
            </w:r>
          </w:p>
        </w:tc>
        <w:tc>
          <w:tcPr>
            <w:tcW w:w="0" w:type="auto"/>
            <w:tcBorders>
              <w:left w:val="single" w:sz="0" w:space="0" w:color="auto"/>
              <w:bottom w:val="single" w:sz="0" w:space="0" w:color="auto"/>
              <w:right w:val="single" w:sz="0" w:space="0" w:color="auto"/>
            </w:tcBorders>
          </w:tcPr>
          <w:p w14:paraId="330871EF" w14:textId="3AC4E7A7" w:rsidR="00155595" w:rsidRPr="00241E9E" w:rsidRDefault="00155595">
            <w:pPr>
              <w:pStyle w:val="BodyText"/>
            </w:pPr>
            <w:r w:rsidRPr="00241E9E">
              <w:t xml:space="preserve">For our legitimate interests or those of a third party, </w:t>
            </w:r>
            <w:r w:rsidR="00AA5148" w:rsidRPr="00241E9E">
              <w:t>i.e.</w:t>
            </w:r>
            <w:r w:rsidRPr="00241E9E">
              <w:t xml:space="preserve"> to be as efficient as we can so we can deliver the best service for you at the best price</w:t>
            </w:r>
          </w:p>
        </w:tc>
      </w:tr>
      <w:tr w:rsidR="00155595" w:rsidRPr="00241E9E" w14:paraId="0F40BAEE" w14:textId="77777777" w:rsidTr="00C36801">
        <w:tc>
          <w:tcPr>
            <w:tcW w:w="0" w:type="auto"/>
            <w:tcBorders>
              <w:left w:val="single" w:sz="0" w:space="0" w:color="auto"/>
              <w:bottom w:val="single" w:sz="0" w:space="0" w:color="auto"/>
              <w:right w:val="single" w:sz="0" w:space="0" w:color="auto"/>
            </w:tcBorders>
          </w:tcPr>
          <w:p w14:paraId="5176E26B" w14:textId="77777777" w:rsidR="00155595" w:rsidRPr="00241E9E" w:rsidRDefault="00155595">
            <w:pPr>
              <w:pStyle w:val="BodyText"/>
            </w:pPr>
            <w:r w:rsidRPr="00241E9E">
              <w:t>Ensuring the confidentiality of commercially sensitive information</w:t>
            </w:r>
          </w:p>
        </w:tc>
        <w:tc>
          <w:tcPr>
            <w:tcW w:w="0" w:type="auto"/>
            <w:tcBorders>
              <w:left w:val="single" w:sz="0" w:space="0" w:color="auto"/>
              <w:bottom w:val="single" w:sz="0" w:space="0" w:color="auto"/>
              <w:right w:val="single" w:sz="0" w:space="0" w:color="auto"/>
            </w:tcBorders>
          </w:tcPr>
          <w:p w14:paraId="58D915F6" w14:textId="3F306AC4" w:rsidR="00155595" w:rsidRPr="00241E9E" w:rsidRDefault="00155595">
            <w:pPr>
              <w:pStyle w:val="BodyText"/>
            </w:pPr>
            <w:r w:rsidRPr="00241E9E">
              <w:t xml:space="preserve">For our legitimate interests or those of a third party, </w:t>
            </w:r>
            <w:r w:rsidR="00AA5148" w:rsidRPr="00241E9E">
              <w:t>i.e.</w:t>
            </w:r>
            <w:r w:rsidRPr="00241E9E">
              <w:t xml:space="preserve"> to protect trade secrets and other commercially valuable information</w:t>
            </w:r>
          </w:p>
          <w:p w14:paraId="1B2C5835" w14:textId="77777777" w:rsidR="00155595" w:rsidRPr="00241E9E" w:rsidRDefault="00155595">
            <w:pPr>
              <w:pStyle w:val="BodyText"/>
            </w:pPr>
            <w:r w:rsidRPr="00241E9E">
              <w:t>To comply with our legal and regulatory obligations</w:t>
            </w:r>
          </w:p>
        </w:tc>
      </w:tr>
      <w:tr w:rsidR="00155595" w:rsidRPr="00241E9E" w14:paraId="4025A4F8" w14:textId="77777777" w:rsidTr="00C36801">
        <w:tc>
          <w:tcPr>
            <w:tcW w:w="0" w:type="auto"/>
            <w:tcBorders>
              <w:left w:val="single" w:sz="0" w:space="0" w:color="auto"/>
              <w:bottom w:val="single" w:sz="0" w:space="0" w:color="auto"/>
              <w:right w:val="single" w:sz="0" w:space="0" w:color="auto"/>
            </w:tcBorders>
          </w:tcPr>
          <w:p w14:paraId="414FEF7D" w14:textId="50725460" w:rsidR="00155595" w:rsidRPr="00241E9E" w:rsidRDefault="00155595">
            <w:pPr>
              <w:pStyle w:val="BodyText"/>
            </w:pPr>
            <w:r w:rsidRPr="00241E9E">
              <w:t xml:space="preserve">Statistical analysis to help us manage our business, </w:t>
            </w:r>
            <w:r w:rsidR="00AA5148" w:rsidRPr="00241E9E">
              <w:t>e.g.</w:t>
            </w:r>
            <w:r w:rsidRPr="00241E9E">
              <w:t xml:space="preserve"> in relation to </w:t>
            </w:r>
            <w:r w:rsidRPr="00241E9E">
              <w:rPr>
                <w:rStyle w:val="OptionalText"/>
                <w:rFonts w:cs="Calibri"/>
              </w:rPr>
              <w:t>our financial performance, customer base, product range or other efficiency measures</w:t>
            </w:r>
          </w:p>
        </w:tc>
        <w:tc>
          <w:tcPr>
            <w:tcW w:w="0" w:type="auto"/>
            <w:tcBorders>
              <w:left w:val="single" w:sz="0" w:space="0" w:color="auto"/>
              <w:bottom w:val="single" w:sz="0" w:space="0" w:color="auto"/>
              <w:right w:val="single" w:sz="0" w:space="0" w:color="auto"/>
            </w:tcBorders>
          </w:tcPr>
          <w:p w14:paraId="32A35CA3" w14:textId="003632E4" w:rsidR="00155595" w:rsidRPr="00241E9E" w:rsidRDefault="00155595">
            <w:pPr>
              <w:pStyle w:val="BodyText"/>
            </w:pPr>
            <w:r w:rsidRPr="00241E9E">
              <w:t xml:space="preserve">For our legitimate interests or those of a third party, </w:t>
            </w:r>
            <w:r w:rsidR="00AA5148" w:rsidRPr="00241E9E">
              <w:t>i.e.</w:t>
            </w:r>
            <w:r w:rsidRPr="00241E9E">
              <w:t xml:space="preserve"> to be as efficient as we can so we can deliver the best service for you at the best price</w:t>
            </w:r>
          </w:p>
        </w:tc>
      </w:tr>
      <w:tr w:rsidR="00155595" w:rsidRPr="00241E9E" w14:paraId="04CAD5A2" w14:textId="77777777" w:rsidTr="00C36801">
        <w:tc>
          <w:tcPr>
            <w:tcW w:w="0" w:type="auto"/>
            <w:tcBorders>
              <w:left w:val="single" w:sz="0" w:space="0" w:color="auto"/>
              <w:bottom w:val="single" w:sz="0" w:space="0" w:color="auto"/>
              <w:right w:val="single" w:sz="0" w:space="0" w:color="auto"/>
            </w:tcBorders>
          </w:tcPr>
          <w:p w14:paraId="7F368A11" w14:textId="77777777" w:rsidR="00155595" w:rsidRPr="00241E9E" w:rsidRDefault="00155595">
            <w:pPr>
              <w:pStyle w:val="BodyText"/>
            </w:pPr>
            <w:r w:rsidRPr="00241E9E">
              <w:t>Preventing unauthorised access and modifications to systems</w:t>
            </w:r>
          </w:p>
        </w:tc>
        <w:tc>
          <w:tcPr>
            <w:tcW w:w="0" w:type="auto"/>
            <w:tcBorders>
              <w:left w:val="single" w:sz="0" w:space="0" w:color="auto"/>
              <w:bottom w:val="single" w:sz="0" w:space="0" w:color="auto"/>
              <w:right w:val="single" w:sz="0" w:space="0" w:color="auto"/>
            </w:tcBorders>
          </w:tcPr>
          <w:p w14:paraId="6A5BB56B" w14:textId="5553C21A" w:rsidR="00155595" w:rsidRPr="00241E9E" w:rsidRDefault="00155595">
            <w:pPr>
              <w:pStyle w:val="BodyText"/>
            </w:pPr>
            <w:r w:rsidRPr="00241E9E">
              <w:t xml:space="preserve">For our legitimate interests or those of a third party, </w:t>
            </w:r>
            <w:r w:rsidR="00AA5148" w:rsidRPr="00241E9E">
              <w:t>i.e.</w:t>
            </w:r>
            <w:r w:rsidRPr="00241E9E">
              <w:t xml:space="preserve"> to prevent and detect criminal activity that could be damaging for us and for you</w:t>
            </w:r>
          </w:p>
          <w:p w14:paraId="5B4BC4D4" w14:textId="77777777" w:rsidR="00155595" w:rsidRPr="00241E9E" w:rsidRDefault="00155595">
            <w:pPr>
              <w:pStyle w:val="BodyText"/>
            </w:pPr>
            <w:r w:rsidRPr="00241E9E">
              <w:t>To comply with our legal and regulatory obligations</w:t>
            </w:r>
          </w:p>
        </w:tc>
      </w:tr>
      <w:tr w:rsidR="00155595" w:rsidRPr="00241E9E" w14:paraId="7F287D37" w14:textId="77777777" w:rsidTr="00C36801">
        <w:tc>
          <w:tcPr>
            <w:tcW w:w="0" w:type="auto"/>
            <w:tcBorders>
              <w:left w:val="single" w:sz="0" w:space="0" w:color="auto"/>
              <w:bottom w:val="single" w:sz="0" w:space="0" w:color="auto"/>
              <w:right w:val="single" w:sz="0" w:space="0" w:color="auto"/>
            </w:tcBorders>
          </w:tcPr>
          <w:p w14:paraId="74724871" w14:textId="77777777" w:rsidR="00155595" w:rsidRPr="00241E9E" w:rsidRDefault="00155595" w:rsidP="00EF4774">
            <w:pPr>
              <w:pStyle w:val="BodyText"/>
            </w:pPr>
            <w:r w:rsidRPr="00241E9E">
              <w:t>Updating customer records</w:t>
            </w:r>
          </w:p>
        </w:tc>
        <w:tc>
          <w:tcPr>
            <w:tcW w:w="0" w:type="auto"/>
            <w:tcBorders>
              <w:left w:val="single" w:sz="0" w:space="0" w:color="auto"/>
              <w:bottom w:val="single" w:sz="0" w:space="0" w:color="auto"/>
              <w:right w:val="single" w:sz="0" w:space="0" w:color="auto"/>
            </w:tcBorders>
          </w:tcPr>
          <w:p w14:paraId="5F5217C7" w14:textId="77777777" w:rsidR="00155595" w:rsidRPr="00241E9E" w:rsidRDefault="00155595">
            <w:pPr>
              <w:pStyle w:val="BodyText"/>
            </w:pPr>
            <w:r w:rsidRPr="00241E9E">
              <w:t>For the performance of our contract with you or to take steps at your request before entering into a contract</w:t>
            </w:r>
          </w:p>
          <w:p w14:paraId="6B670987" w14:textId="77777777" w:rsidR="00155595" w:rsidRPr="00241E9E" w:rsidRDefault="00155595">
            <w:pPr>
              <w:pStyle w:val="BodyText"/>
            </w:pPr>
            <w:r w:rsidRPr="00241E9E">
              <w:t>To comply with our legal and regulatory obligations</w:t>
            </w:r>
          </w:p>
          <w:p w14:paraId="6AE570E2" w14:textId="355DB201" w:rsidR="00155595" w:rsidRPr="00241E9E" w:rsidRDefault="00155595">
            <w:pPr>
              <w:pStyle w:val="BodyText"/>
            </w:pPr>
            <w:r w:rsidRPr="00241E9E">
              <w:t xml:space="preserve">For our legitimate interests or those of a third party, </w:t>
            </w:r>
            <w:r w:rsidR="00AA5148" w:rsidRPr="00241E9E">
              <w:t>e.g.</w:t>
            </w:r>
            <w:r w:rsidRPr="00241E9E">
              <w:t xml:space="preserve"> making sure that we can keep in touch with our customers about </w:t>
            </w:r>
            <w:r w:rsidR="00C36801" w:rsidRPr="00241E9E">
              <w:t>existing orders and new products</w:t>
            </w:r>
          </w:p>
        </w:tc>
      </w:tr>
      <w:tr w:rsidR="00155595" w:rsidRPr="00241E9E" w14:paraId="71C0CEA7" w14:textId="77777777" w:rsidTr="00C36801">
        <w:tc>
          <w:tcPr>
            <w:tcW w:w="0" w:type="auto"/>
            <w:tcBorders>
              <w:left w:val="single" w:sz="0" w:space="0" w:color="auto"/>
              <w:bottom w:val="single" w:sz="0" w:space="0" w:color="auto"/>
              <w:right w:val="single" w:sz="0" w:space="0" w:color="auto"/>
            </w:tcBorders>
          </w:tcPr>
          <w:p w14:paraId="4F58B592" w14:textId="77777777" w:rsidR="00155595" w:rsidRPr="00241E9E" w:rsidRDefault="00155595">
            <w:pPr>
              <w:pStyle w:val="BodyText"/>
            </w:pPr>
            <w:r w:rsidRPr="00241E9E">
              <w:t>Statutory returns</w:t>
            </w:r>
          </w:p>
        </w:tc>
        <w:tc>
          <w:tcPr>
            <w:tcW w:w="0" w:type="auto"/>
            <w:tcBorders>
              <w:left w:val="single" w:sz="0" w:space="0" w:color="auto"/>
              <w:bottom w:val="single" w:sz="0" w:space="0" w:color="auto"/>
              <w:right w:val="single" w:sz="0" w:space="0" w:color="auto"/>
            </w:tcBorders>
          </w:tcPr>
          <w:p w14:paraId="193A6EFE" w14:textId="77777777" w:rsidR="00155595" w:rsidRPr="00241E9E" w:rsidRDefault="00155595">
            <w:pPr>
              <w:pStyle w:val="BodyText"/>
            </w:pPr>
            <w:r w:rsidRPr="00241E9E">
              <w:t>To comply with our legal and regulatory obligations</w:t>
            </w:r>
          </w:p>
        </w:tc>
      </w:tr>
      <w:tr w:rsidR="00155595" w:rsidRPr="00241E9E" w14:paraId="48F9564A" w14:textId="77777777" w:rsidTr="00C36801">
        <w:tc>
          <w:tcPr>
            <w:tcW w:w="0" w:type="auto"/>
            <w:tcBorders>
              <w:left w:val="single" w:sz="0" w:space="0" w:color="auto"/>
              <w:bottom w:val="single" w:sz="0" w:space="0" w:color="auto"/>
              <w:right w:val="single" w:sz="0" w:space="0" w:color="auto"/>
            </w:tcBorders>
          </w:tcPr>
          <w:p w14:paraId="0CC4C858" w14:textId="77777777" w:rsidR="00155595" w:rsidRPr="00241E9E" w:rsidRDefault="00155595">
            <w:pPr>
              <w:pStyle w:val="BodyText"/>
            </w:pPr>
            <w:r w:rsidRPr="00241E9E">
              <w:t>Ensuring safe working practices, staff administration and assessments</w:t>
            </w:r>
          </w:p>
        </w:tc>
        <w:tc>
          <w:tcPr>
            <w:tcW w:w="0" w:type="auto"/>
            <w:tcBorders>
              <w:left w:val="single" w:sz="0" w:space="0" w:color="auto"/>
              <w:bottom w:val="single" w:sz="0" w:space="0" w:color="auto"/>
              <w:right w:val="single" w:sz="0" w:space="0" w:color="auto"/>
            </w:tcBorders>
          </w:tcPr>
          <w:p w14:paraId="74468C31" w14:textId="77777777" w:rsidR="00155595" w:rsidRPr="00241E9E" w:rsidRDefault="00155595">
            <w:pPr>
              <w:pStyle w:val="BodyText"/>
            </w:pPr>
            <w:r w:rsidRPr="00241E9E">
              <w:t>To comply with our legal and regulatory obligations</w:t>
            </w:r>
          </w:p>
          <w:p w14:paraId="517D24CB" w14:textId="08063D9C" w:rsidR="00155595" w:rsidRPr="00241E9E" w:rsidRDefault="00155595">
            <w:pPr>
              <w:pStyle w:val="BodyText"/>
            </w:pPr>
            <w:r w:rsidRPr="00241E9E">
              <w:t xml:space="preserve">For our legitimate interests or those of a third party, </w:t>
            </w:r>
            <w:r w:rsidR="00AA5148" w:rsidRPr="00241E9E">
              <w:t>e.g.</w:t>
            </w:r>
            <w:r w:rsidRPr="00241E9E">
              <w:t xml:space="preserve"> to make sure we are following our own internal procedures and working efficiently so we can deliver the best service to you</w:t>
            </w:r>
          </w:p>
        </w:tc>
      </w:tr>
      <w:tr w:rsidR="00155595" w:rsidRPr="00241E9E" w14:paraId="5053A13F" w14:textId="77777777" w:rsidTr="00C36801">
        <w:tc>
          <w:tcPr>
            <w:tcW w:w="0" w:type="auto"/>
            <w:tcBorders>
              <w:left w:val="single" w:sz="0" w:space="0" w:color="auto"/>
              <w:bottom w:val="single" w:sz="0" w:space="0" w:color="auto"/>
              <w:right w:val="single" w:sz="0" w:space="0" w:color="auto"/>
            </w:tcBorders>
          </w:tcPr>
          <w:p w14:paraId="207026DB" w14:textId="77777777" w:rsidR="00155595" w:rsidRPr="00241E9E" w:rsidRDefault="00155595">
            <w:pPr>
              <w:pStyle w:val="BodyText"/>
            </w:pPr>
            <w:r w:rsidRPr="00241E9E">
              <w:t>Marketing our services to:</w:t>
            </w:r>
          </w:p>
          <w:p w14:paraId="098F6E76" w14:textId="77777777" w:rsidR="00155595" w:rsidRPr="00241E9E" w:rsidRDefault="00155595">
            <w:pPr>
              <w:pStyle w:val="BodyText"/>
            </w:pPr>
            <w:r w:rsidRPr="00241E9E">
              <w:t xml:space="preserve">—existing and former customers; </w:t>
            </w:r>
          </w:p>
          <w:p w14:paraId="5E8D629B" w14:textId="77777777" w:rsidR="00155595" w:rsidRPr="00241E9E" w:rsidRDefault="00155595">
            <w:pPr>
              <w:pStyle w:val="BodyText"/>
            </w:pPr>
            <w:r w:rsidRPr="00241E9E">
              <w:t>—third parties who have previously expressed an interest in our services;</w:t>
            </w:r>
          </w:p>
          <w:p w14:paraId="710CC7EC" w14:textId="77777777" w:rsidR="00155595" w:rsidRPr="00241E9E" w:rsidRDefault="00155595">
            <w:pPr>
              <w:pStyle w:val="BodyText"/>
            </w:pPr>
            <w:r w:rsidRPr="00241E9E">
              <w:t>—third parties with whom we have had no previous dealings.</w:t>
            </w:r>
          </w:p>
        </w:tc>
        <w:tc>
          <w:tcPr>
            <w:tcW w:w="0" w:type="auto"/>
            <w:tcBorders>
              <w:left w:val="single" w:sz="0" w:space="0" w:color="auto"/>
              <w:bottom w:val="single" w:sz="0" w:space="0" w:color="auto"/>
              <w:right w:val="single" w:sz="0" w:space="0" w:color="auto"/>
            </w:tcBorders>
          </w:tcPr>
          <w:p w14:paraId="125E8CFE" w14:textId="57179A45" w:rsidR="00155595" w:rsidRPr="00241E9E" w:rsidRDefault="00155595">
            <w:pPr>
              <w:pStyle w:val="BodyText"/>
            </w:pPr>
            <w:r w:rsidRPr="00241E9E">
              <w:t>For our legitimate interests or those of a third party</w:t>
            </w:r>
            <w:r w:rsidR="00C36801" w:rsidRPr="00241E9E">
              <w:t>; with your consent</w:t>
            </w:r>
            <w:r w:rsidRPr="00241E9E">
              <w:t xml:space="preserve">, </w:t>
            </w:r>
            <w:r w:rsidR="00AA5148" w:rsidRPr="00241E9E">
              <w:t>i.e.</w:t>
            </w:r>
            <w:r w:rsidRPr="00241E9E">
              <w:t xml:space="preserve"> to promote our business to existing and former customers</w:t>
            </w:r>
          </w:p>
        </w:tc>
      </w:tr>
      <w:tr w:rsidR="00155595" w:rsidRPr="00241E9E" w14:paraId="29D39E68" w14:textId="77777777" w:rsidTr="00C36801">
        <w:tc>
          <w:tcPr>
            <w:tcW w:w="0" w:type="auto"/>
            <w:tcBorders>
              <w:left w:val="single" w:sz="0" w:space="0" w:color="auto"/>
              <w:bottom w:val="single" w:sz="0" w:space="0" w:color="auto"/>
              <w:right w:val="single" w:sz="0" w:space="0" w:color="auto"/>
            </w:tcBorders>
          </w:tcPr>
          <w:p w14:paraId="335DD7D6" w14:textId="77777777" w:rsidR="0016196C" w:rsidRPr="00241E9E" w:rsidRDefault="0016196C">
            <w:pPr>
              <w:pStyle w:val="BodyText"/>
              <w:rPr>
                <w:b/>
              </w:rPr>
            </w:pPr>
            <w:r w:rsidRPr="00241E9E">
              <w:rPr>
                <w:rStyle w:val="Strong"/>
                <w:b w:val="0"/>
              </w:rPr>
              <w:lastRenderedPageBreak/>
              <w:t>For debt collection and credit vetting to project our business against financial loss</w:t>
            </w:r>
          </w:p>
        </w:tc>
        <w:tc>
          <w:tcPr>
            <w:tcW w:w="0" w:type="auto"/>
            <w:tcBorders>
              <w:left w:val="single" w:sz="0" w:space="0" w:color="auto"/>
              <w:bottom w:val="single" w:sz="0" w:space="0" w:color="auto"/>
              <w:right w:val="single" w:sz="0" w:space="0" w:color="auto"/>
            </w:tcBorders>
          </w:tcPr>
          <w:p w14:paraId="322E0070" w14:textId="7D9B863E" w:rsidR="00155595" w:rsidRPr="00241E9E" w:rsidRDefault="00155595">
            <w:pPr>
              <w:pStyle w:val="BodyText"/>
            </w:pPr>
            <w:r w:rsidRPr="00241E9E">
              <w:t xml:space="preserve">For our legitimate interests or those of a third party, </w:t>
            </w:r>
            <w:r w:rsidR="00AA5148" w:rsidRPr="00241E9E">
              <w:t>i.e.</w:t>
            </w:r>
            <w:r w:rsidRPr="00241E9E">
              <w:t xml:space="preserve"> to ensure our customers are likely to be able to pay for our products and services</w:t>
            </w:r>
          </w:p>
        </w:tc>
      </w:tr>
      <w:tr w:rsidR="00B9291D" w:rsidRPr="00241E9E" w14:paraId="326E3022" w14:textId="77777777" w:rsidTr="00C36801">
        <w:tc>
          <w:tcPr>
            <w:tcW w:w="0" w:type="auto"/>
            <w:tcBorders>
              <w:left w:val="single" w:sz="0" w:space="0" w:color="auto"/>
              <w:bottom w:val="single" w:sz="0" w:space="0" w:color="auto"/>
              <w:right w:val="single" w:sz="0" w:space="0" w:color="auto"/>
            </w:tcBorders>
          </w:tcPr>
          <w:p w14:paraId="3670CDD4" w14:textId="77777777" w:rsidR="00B9291D" w:rsidRPr="00241E9E" w:rsidRDefault="00B9291D">
            <w:pPr>
              <w:pStyle w:val="BodyText"/>
              <w:rPr>
                <w:rStyle w:val="Strong"/>
                <w:b w:val="0"/>
              </w:rPr>
            </w:pPr>
            <w:r>
              <w:rPr>
                <w:rStyle w:val="Strong"/>
                <w:b w:val="0"/>
              </w:rPr>
              <w:t>To seek to protect and promote your health and safety and that of our other customers, staff and third parties</w:t>
            </w:r>
          </w:p>
        </w:tc>
        <w:tc>
          <w:tcPr>
            <w:tcW w:w="0" w:type="auto"/>
            <w:tcBorders>
              <w:left w:val="single" w:sz="0" w:space="0" w:color="auto"/>
              <w:bottom w:val="single" w:sz="0" w:space="0" w:color="auto"/>
              <w:right w:val="single" w:sz="0" w:space="0" w:color="auto"/>
            </w:tcBorders>
          </w:tcPr>
          <w:p w14:paraId="209513E3" w14:textId="77777777" w:rsidR="00B9291D" w:rsidRDefault="00B9291D">
            <w:pPr>
              <w:pStyle w:val="BodyText"/>
            </w:pPr>
            <w:r>
              <w:t>To comply with our legal and regulatory obligations</w:t>
            </w:r>
          </w:p>
          <w:p w14:paraId="1228A516" w14:textId="77777777" w:rsidR="00B9291D" w:rsidRDefault="00B9291D">
            <w:pPr>
              <w:pStyle w:val="BodyText"/>
            </w:pPr>
            <w:r>
              <w:t>For our legitimate interests or those of a third party</w:t>
            </w:r>
          </w:p>
          <w:p w14:paraId="3C520A9E" w14:textId="77777777" w:rsidR="00B9291D" w:rsidRPr="00241E9E" w:rsidRDefault="00B9291D">
            <w:pPr>
              <w:pStyle w:val="BodyText"/>
            </w:pPr>
          </w:p>
        </w:tc>
      </w:tr>
      <w:tr w:rsidR="00B9291D" w:rsidRPr="00241E9E" w14:paraId="6B3F8472" w14:textId="77777777" w:rsidTr="00C36801">
        <w:tc>
          <w:tcPr>
            <w:tcW w:w="0" w:type="auto"/>
            <w:tcBorders>
              <w:left w:val="single" w:sz="0" w:space="0" w:color="auto"/>
              <w:bottom w:val="single" w:sz="0" w:space="0" w:color="auto"/>
              <w:right w:val="single" w:sz="0" w:space="0" w:color="auto"/>
            </w:tcBorders>
          </w:tcPr>
          <w:p w14:paraId="48394EEF" w14:textId="77777777" w:rsidR="00B9291D" w:rsidRDefault="00B9291D">
            <w:pPr>
              <w:pStyle w:val="BodyText"/>
              <w:rPr>
                <w:rStyle w:val="Strong"/>
                <w:b w:val="0"/>
              </w:rPr>
            </w:pPr>
            <w:r>
              <w:rPr>
                <w:rStyle w:val="Strong"/>
                <w:b w:val="0"/>
              </w:rPr>
              <w:t>To seek to detect, investigate, prevent and report crime and anti-social behaviour</w:t>
            </w:r>
          </w:p>
        </w:tc>
        <w:tc>
          <w:tcPr>
            <w:tcW w:w="0" w:type="auto"/>
            <w:tcBorders>
              <w:left w:val="single" w:sz="0" w:space="0" w:color="auto"/>
              <w:bottom w:val="single" w:sz="0" w:space="0" w:color="auto"/>
              <w:right w:val="single" w:sz="0" w:space="0" w:color="auto"/>
            </w:tcBorders>
          </w:tcPr>
          <w:p w14:paraId="599604B5" w14:textId="02A8E61B" w:rsidR="00B9291D" w:rsidRPr="00241E9E" w:rsidRDefault="00B9291D" w:rsidP="00B9291D">
            <w:pPr>
              <w:pStyle w:val="BodyText"/>
            </w:pPr>
            <w:r>
              <w:t xml:space="preserve">For our legitimate interests or those of a third party, </w:t>
            </w:r>
            <w:r w:rsidR="00A35007">
              <w:t>i.e.</w:t>
            </w:r>
            <w:r>
              <w:t xml:space="preserve"> to detect and prevent crime and anti-social beha</w:t>
            </w:r>
            <w:r w:rsidR="007B7E30">
              <w:t>viour</w:t>
            </w:r>
          </w:p>
        </w:tc>
      </w:tr>
      <w:tr w:rsidR="0058713A" w:rsidRPr="00241E9E" w14:paraId="59F4BCA9" w14:textId="77777777" w:rsidTr="00C36801">
        <w:tc>
          <w:tcPr>
            <w:tcW w:w="0" w:type="auto"/>
            <w:tcBorders>
              <w:left w:val="single" w:sz="0" w:space="0" w:color="auto"/>
              <w:bottom w:val="single" w:sz="0" w:space="0" w:color="auto"/>
              <w:right w:val="single" w:sz="0" w:space="0" w:color="auto"/>
            </w:tcBorders>
          </w:tcPr>
          <w:p w14:paraId="7EC8EA71" w14:textId="77777777" w:rsidR="0058713A" w:rsidRPr="00A77086" w:rsidRDefault="00A77086">
            <w:pPr>
              <w:pStyle w:val="BodyText"/>
              <w:rPr>
                <w:rStyle w:val="Strong"/>
                <w:b w:val="0"/>
              </w:rPr>
            </w:pPr>
            <w:r w:rsidRPr="00A77086">
              <w:rPr>
                <w:rStyle w:val="Strong"/>
                <w:b w:val="0"/>
              </w:rPr>
              <w:t>To obtain guest reviews</w:t>
            </w:r>
          </w:p>
          <w:p w14:paraId="7CD6F9F1" w14:textId="77777777" w:rsidR="00A77086" w:rsidRDefault="00A77086">
            <w:pPr>
              <w:pStyle w:val="BodyText"/>
              <w:rPr>
                <w:rStyle w:val="Strong"/>
                <w:b w:val="0"/>
              </w:rPr>
            </w:pPr>
            <w:r>
              <w:rPr>
                <w:rStyle w:val="Strong"/>
                <w:b w:val="0"/>
              </w:rPr>
              <w:t>To publish the guest review on our website and/or any other promotional material</w:t>
            </w:r>
          </w:p>
          <w:p w14:paraId="5E3F8D5B" w14:textId="77777777" w:rsidR="00A77086" w:rsidRPr="00A77086" w:rsidRDefault="00A77086">
            <w:pPr>
              <w:pStyle w:val="BodyText"/>
              <w:rPr>
                <w:rStyle w:val="Strong"/>
                <w:b w:val="0"/>
              </w:rPr>
            </w:pPr>
          </w:p>
        </w:tc>
        <w:tc>
          <w:tcPr>
            <w:tcW w:w="0" w:type="auto"/>
            <w:tcBorders>
              <w:left w:val="single" w:sz="0" w:space="0" w:color="auto"/>
              <w:bottom w:val="single" w:sz="0" w:space="0" w:color="auto"/>
              <w:right w:val="single" w:sz="0" w:space="0" w:color="auto"/>
            </w:tcBorders>
          </w:tcPr>
          <w:p w14:paraId="471ED12C" w14:textId="698C4073" w:rsidR="00A77086" w:rsidRDefault="00A77086" w:rsidP="00B9291D">
            <w:pPr>
              <w:pStyle w:val="BodyText"/>
            </w:pPr>
            <w:r>
              <w:t xml:space="preserve">For our legitimate interests or those of a third party, </w:t>
            </w:r>
            <w:r w:rsidR="00A35007">
              <w:t>i.e.</w:t>
            </w:r>
            <w:r>
              <w:t xml:space="preserve"> to provide its services and to improve its services</w:t>
            </w:r>
          </w:p>
          <w:p w14:paraId="044B5B28" w14:textId="2C54AAFC" w:rsidR="0058713A" w:rsidRDefault="00A77086" w:rsidP="00B9291D">
            <w:pPr>
              <w:pStyle w:val="BodyText"/>
            </w:pPr>
            <w:r>
              <w:t>W</w:t>
            </w:r>
            <w:r w:rsidRPr="00241E9E">
              <w:t xml:space="preserve">ith your consent, </w:t>
            </w:r>
            <w:r w:rsidR="00A35007" w:rsidRPr="00241E9E">
              <w:t>i.e.</w:t>
            </w:r>
            <w:r w:rsidRPr="00241E9E">
              <w:t xml:space="preserve"> to </w:t>
            </w:r>
            <w:r>
              <w:t>inform other travellers about the quality of the service or other experiences you choose to share</w:t>
            </w:r>
          </w:p>
        </w:tc>
      </w:tr>
      <w:tr w:rsidR="00D53356" w:rsidRPr="00241E9E" w14:paraId="3C1A64E1" w14:textId="77777777" w:rsidTr="00C36801">
        <w:tc>
          <w:tcPr>
            <w:tcW w:w="0" w:type="auto"/>
            <w:tcBorders>
              <w:left w:val="single" w:sz="0" w:space="0" w:color="auto"/>
              <w:bottom w:val="single" w:sz="0" w:space="0" w:color="auto"/>
              <w:right w:val="single" w:sz="0" w:space="0" w:color="auto"/>
            </w:tcBorders>
          </w:tcPr>
          <w:p w14:paraId="1CF682E7" w14:textId="77777777" w:rsidR="00D53356" w:rsidRPr="00241E9E" w:rsidRDefault="00D53356" w:rsidP="00D53356">
            <w:pPr>
              <w:pStyle w:val="BodyText"/>
              <w:tabs>
                <w:tab w:val="left" w:pos="1139"/>
              </w:tabs>
              <w:rPr>
                <w:rStyle w:val="Strong"/>
                <w:b w:val="0"/>
              </w:rPr>
            </w:pPr>
            <w:r w:rsidRPr="00241E9E">
              <w:rPr>
                <w:rStyle w:val="Strong"/>
                <w:b w:val="0"/>
              </w:rPr>
              <w:t>For resolving complaints dealing with disputes and legal proceedings</w:t>
            </w:r>
          </w:p>
        </w:tc>
        <w:tc>
          <w:tcPr>
            <w:tcW w:w="0" w:type="auto"/>
            <w:tcBorders>
              <w:left w:val="single" w:sz="0" w:space="0" w:color="auto"/>
              <w:bottom w:val="single" w:sz="0" w:space="0" w:color="auto"/>
              <w:right w:val="single" w:sz="0" w:space="0" w:color="auto"/>
            </w:tcBorders>
          </w:tcPr>
          <w:p w14:paraId="380893C9" w14:textId="77777777" w:rsidR="00D53356" w:rsidRPr="00241E9E" w:rsidRDefault="00D53356">
            <w:pPr>
              <w:pStyle w:val="BodyText"/>
              <w:rPr>
                <w:rStyle w:val="Strong"/>
                <w:b w:val="0"/>
              </w:rPr>
            </w:pPr>
            <w:r w:rsidRPr="00241E9E">
              <w:rPr>
                <w:rStyle w:val="Strong"/>
                <w:b w:val="0"/>
              </w:rPr>
              <w:t>To comply with our legal and regulatory obligations</w:t>
            </w:r>
          </w:p>
        </w:tc>
      </w:tr>
    </w:tbl>
    <w:p w14:paraId="5B9CE3ED" w14:textId="77777777" w:rsidR="00155595" w:rsidRPr="00241E9E" w:rsidRDefault="00155595">
      <w:pPr>
        <w:pStyle w:val="BodyText"/>
      </w:pPr>
    </w:p>
    <w:p w14:paraId="2CE0F349" w14:textId="77777777" w:rsidR="00155595" w:rsidRPr="00241E9E" w:rsidRDefault="00155595">
      <w:pPr>
        <w:pStyle w:val="Heading1"/>
        <w:rPr>
          <w:color w:val="auto"/>
          <w:sz w:val="20"/>
          <w:szCs w:val="20"/>
        </w:rPr>
      </w:pPr>
      <w:bookmarkStart w:id="2" w:name="_Hlk515020213"/>
      <w:r w:rsidRPr="00241E9E">
        <w:rPr>
          <w:color w:val="auto"/>
          <w:sz w:val="20"/>
          <w:szCs w:val="20"/>
        </w:rPr>
        <w:t>Promotional communications</w:t>
      </w:r>
    </w:p>
    <w:bookmarkEnd w:id="2"/>
    <w:p w14:paraId="4CE1F87B" w14:textId="77777777" w:rsidR="00155595" w:rsidRPr="00241E9E" w:rsidRDefault="00153635">
      <w:pPr>
        <w:pStyle w:val="BodyText"/>
      </w:pPr>
      <w:r w:rsidRPr="00241E9E">
        <w:t>If you have made an e</w:t>
      </w:r>
      <w:r w:rsidR="00BB05B6">
        <w:t>nquiry or purchase on our website or by telephone</w:t>
      </w:r>
      <w:r w:rsidR="00C36801" w:rsidRPr="00241E9E">
        <w:t>, your personal information</w:t>
      </w:r>
      <w:r w:rsidRPr="00241E9E">
        <w:t xml:space="preserve"> may be used by us in the ways the law allows, to contact you by post or electronic means (email or text message) </w:t>
      </w:r>
      <w:r w:rsidR="00155595" w:rsidRPr="00241E9E">
        <w:t xml:space="preserve">about our </w:t>
      </w:r>
      <w:r w:rsidR="00155595" w:rsidRPr="00241E9E">
        <w:rPr>
          <w:rStyle w:val="AlternativeText"/>
          <w:rFonts w:cs="Calibri"/>
        </w:rPr>
        <w:t>services</w:t>
      </w:r>
      <w:r w:rsidR="00155595" w:rsidRPr="00241E9E">
        <w:t xml:space="preserve">, including exclusive offers, promotions or new </w:t>
      </w:r>
      <w:r w:rsidR="00155595" w:rsidRPr="00241E9E">
        <w:rPr>
          <w:rStyle w:val="AlternativeText"/>
          <w:rFonts w:cs="Calibri"/>
        </w:rPr>
        <w:t>services</w:t>
      </w:r>
      <w:r w:rsidR="00155595" w:rsidRPr="00241E9E">
        <w:t>.</w:t>
      </w:r>
      <w:r w:rsidRPr="00241E9E">
        <w:t xml:space="preserve">  We will only do this if you did not opt out of such marketing at the point where we collect your contact details.</w:t>
      </w:r>
    </w:p>
    <w:p w14:paraId="14067308" w14:textId="77777777" w:rsidR="0090565A" w:rsidRPr="00241E9E" w:rsidRDefault="0090565A">
      <w:pPr>
        <w:pStyle w:val="BodyText"/>
      </w:pPr>
      <w:r w:rsidRPr="00241E9E">
        <w:t>If you have not made an enquiry or purchase, we will only send you informa</w:t>
      </w:r>
      <w:r w:rsidR="00ED7756" w:rsidRPr="00241E9E">
        <w:t>tion and offers by email or text</w:t>
      </w:r>
      <w:r w:rsidRPr="00241E9E">
        <w:t xml:space="preserve"> message if </w:t>
      </w:r>
      <w:r w:rsidR="00ED7756" w:rsidRPr="00241E9E">
        <w:t>y</w:t>
      </w:r>
      <w:r w:rsidRPr="00241E9E">
        <w:t>ou sign up</w:t>
      </w:r>
      <w:r w:rsidR="00ED7756" w:rsidRPr="00241E9E">
        <w:t xml:space="preserve"> (opt in) to receive such marketing.</w:t>
      </w:r>
    </w:p>
    <w:p w14:paraId="5677C668" w14:textId="77777777" w:rsidR="00155595" w:rsidRPr="00241E9E" w:rsidRDefault="00155595">
      <w:pPr>
        <w:pStyle w:val="BodyText"/>
      </w:pPr>
      <w:r w:rsidRPr="00241E9E">
        <w:t xml:space="preserve">We will always treat your personal information with the utmost respect and never </w:t>
      </w:r>
      <w:r w:rsidRPr="00EF4774">
        <w:rPr>
          <w:rStyle w:val="AlternativeText"/>
          <w:rFonts w:cs="Calibri"/>
        </w:rPr>
        <w:t>sell</w:t>
      </w:r>
      <w:r w:rsidR="00EF4774">
        <w:t xml:space="preserve"> or</w:t>
      </w:r>
      <w:r w:rsidRPr="00EF4774">
        <w:t xml:space="preserve"> </w:t>
      </w:r>
      <w:r w:rsidRPr="00EF4774">
        <w:rPr>
          <w:rStyle w:val="AlternativeText"/>
          <w:rFonts w:cs="Calibri"/>
        </w:rPr>
        <w:t>share</w:t>
      </w:r>
      <w:r w:rsidRPr="00241E9E">
        <w:t xml:space="preserve"> it with other organisations for marketing purposes.</w:t>
      </w:r>
    </w:p>
    <w:p w14:paraId="4C036F14" w14:textId="77777777" w:rsidR="000C21B2" w:rsidRPr="00241E9E" w:rsidRDefault="000C21B2" w:rsidP="000C21B2">
      <w:pPr>
        <w:pStyle w:val="Heading1"/>
        <w:rPr>
          <w:color w:val="auto"/>
          <w:sz w:val="20"/>
          <w:szCs w:val="20"/>
        </w:rPr>
      </w:pPr>
      <w:r w:rsidRPr="00241E9E">
        <w:rPr>
          <w:color w:val="auto"/>
          <w:sz w:val="20"/>
          <w:szCs w:val="20"/>
        </w:rPr>
        <w:t>What you need to do if you don’t want to receive our promotional communications</w:t>
      </w:r>
    </w:p>
    <w:p w14:paraId="3AC9304D" w14:textId="531FE4B9" w:rsidR="00155595" w:rsidRPr="00241E9E" w:rsidRDefault="00155595" w:rsidP="009E472B">
      <w:pPr>
        <w:pStyle w:val="BodyText"/>
      </w:pPr>
      <w:r w:rsidRPr="00241E9E">
        <w:t>You have the right to opt out of receiving promotiona</w:t>
      </w:r>
      <w:r w:rsidR="009E472B">
        <w:t xml:space="preserve">l communications at any time by </w:t>
      </w:r>
      <w:r w:rsidR="00C74D7D">
        <w:t xml:space="preserve">contacting us by email </w:t>
      </w:r>
      <w:r w:rsidR="00937B73">
        <w:t xml:space="preserve">at </w:t>
      </w:r>
      <w:r w:rsidR="00CE0F76" w:rsidRPr="00CE0F76">
        <w:rPr>
          <w:iCs/>
        </w:rPr>
        <w:t>garneddholidaycottages@hotmail.co.uk</w:t>
      </w:r>
      <w:r w:rsidR="00937B73">
        <w:t xml:space="preserve"> </w:t>
      </w:r>
      <w:r w:rsidR="00C74D7D" w:rsidRPr="00937B73">
        <w:t>or</w:t>
      </w:r>
      <w:r w:rsidR="00C74D7D">
        <w:t xml:space="preserve"> writing to us</w:t>
      </w:r>
      <w:r w:rsidR="009E472B">
        <w:t xml:space="preserve"> at </w:t>
      </w:r>
      <w:r w:rsidR="00937B73">
        <w:t>Garnedd Holiday Cottages, Garnedd Ddu, Star, Gaerwen, Ynys Mon, LL60 6AN</w:t>
      </w:r>
      <w:r w:rsidR="009E472B">
        <w:t>.</w:t>
      </w:r>
      <w:r w:rsidRPr="00241E9E">
        <w:t xml:space="preserve"> </w:t>
      </w:r>
    </w:p>
    <w:p w14:paraId="534ED23D" w14:textId="77777777" w:rsidR="00155595" w:rsidRPr="00241E9E" w:rsidRDefault="00155595">
      <w:pPr>
        <w:pStyle w:val="BodyText"/>
      </w:pPr>
      <w:r w:rsidRPr="00241E9E">
        <w:t xml:space="preserve">We may ask you to confirm or update your marketing preferences if you instruct us to provide further </w:t>
      </w:r>
      <w:r w:rsidRPr="00241E9E">
        <w:rPr>
          <w:rStyle w:val="AlternativeText"/>
          <w:rFonts w:cs="Calibri"/>
        </w:rPr>
        <w:t>services</w:t>
      </w:r>
      <w:r w:rsidRPr="00241E9E">
        <w:t xml:space="preserve"> in the future, or if there are changes in the law, regulation, or the structure of our business.</w:t>
      </w:r>
    </w:p>
    <w:p w14:paraId="11E446F4" w14:textId="5AF64158" w:rsidR="00155595" w:rsidRPr="00241E9E" w:rsidRDefault="00155595">
      <w:pPr>
        <w:pStyle w:val="Heading1"/>
        <w:rPr>
          <w:color w:val="auto"/>
          <w:sz w:val="20"/>
          <w:szCs w:val="20"/>
        </w:rPr>
      </w:pPr>
      <w:r w:rsidRPr="00241E9E">
        <w:rPr>
          <w:color w:val="auto"/>
          <w:sz w:val="20"/>
          <w:szCs w:val="20"/>
        </w:rPr>
        <w:t xml:space="preserve">Who we share your personal information </w:t>
      </w:r>
      <w:r w:rsidR="00A35007" w:rsidRPr="00241E9E">
        <w:rPr>
          <w:color w:val="auto"/>
          <w:sz w:val="20"/>
          <w:szCs w:val="20"/>
        </w:rPr>
        <w:t>with?</w:t>
      </w:r>
    </w:p>
    <w:p w14:paraId="7D82BB7B" w14:textId="77777777" w:rsidR="00937B73" w:rsidRDefault="00155595" w:rsidP="00937B73">
      <w:pPr>
        <w:pStyle w:val="BodyText"/>
      </w:pPr>
      <w:r w:rsidRPr="00241E9E">
        <w:t>We routinely s</w:t>
      </w:r>
      <w:r w:rsidR="00ED7756" w:rsidRPr="00241E9E">
        <w:t>hare personal information with:</w:t>
      </w:r>
      <w:r w:rsidRPr="00241E9E">
        <w:t xml:space="preserve"> </w:t>
      </w:r>
    </w:p>
    <w:p w14:paraId="1B5F4A68" w14:textId="77777777" w:rsidR="00F83D82" w:rsidRDefault="00F83D82">
      <w:pPr>
        <w:pStyle w:val="Level1Bullet"/>
      </w:pPr>
      <w:r>
        <w:t>our suppliers, sub-contractors, business partners who help us</w:t>
      </w:r>
      <w:r w:rsidR="00851C9B">
        <w:t xml:space="preserve"> to provide our services to you.</w:t>
      </w:r>
    </w:p>
    <w:p w14:paraId="31B640D6" w14:textId="4CDF01C2" w:rsidR="00155595" w:rsidRPr="00241E9E" w:rsidRDefault="00155595">
      <w:pPr>
        <w:pStyle w:val="Level1Bullet"/>
      </w:pPr>
      <w:r w:rsidRPr="00241E9E">
        <w:t xml:space="preserve">third parties we use to help deliver our </w:t>
      </w:r>
      <w:r w:rsidRPr="00241E9E">
        <w:rPr>
          <w:rStyle w:val="AlternativeText"/>
          <w:rFonts w:cs="Calibri"/>
        </w:rPr>
        <w:t>services</w:t>
      </w:r>
      <w:r w:rsidRPr="00241E9E">
        <w:t xml:space="preserve"> to you</w:t>
      </w:r>
      <w:r w:rsidR="00ED7756" w:rsidRPr="00241E9E">
        <w:t xml:space="preserve">, </w:t>
      </w:r>
      <w:r w:rsidR="00AA5148" w:rsidRPr="00241E9E">
        <w:t>e.g.</w:t>
      </w:r>
      <w:r w:rsidR="00ED7756" w:rsidRPr="00241E9E">
        <w:t xml:space="preserve"> payment service providers.</w:t>
      </w:r>
    </w:p>
    <w:p w14:paraId="37E22F67" w14:textId="4F7E224A" w:rsidR="00155595" w:rsidRPr="00241E9E" w:rsidRDefault="00155595">
      <w:pPr>
        <w:pStyle w:val="Level1Bullet"/>
      </w:pPr>
      <w:r w:rsidRPr="00241E9E">
        <w:t xml:space="preserve">other third parties we use to help us run our business, </w:t>
      </w:r>
      <w:r w:rsidR="00AA5148" w:rsidRPr="00241E9E">
        <w:t>e.g.</w:t>
      </w:r>
      <w:r w:rsidRPr="00241E9E">
        <w:t xml:space="preserve"> mark</w:t>
      </w:r>
      <w:r w:rsidR="00851C9B">
        <w:t>eting agencies or website hosts.</w:t>
      </w:r>
    </w:p>
    <w:p w14:paraId="7B415E34" w14:textId="77777777" w:rsidR="00937B73" w:rsidRDefault="00937B73" w:rsidP="00EF4774">
      <w:pPr>
        <w:pStyle w:val="Level1Bullet"/>
      </w:pPr>
      <w:r>
        <w:t>Our travel partners</w:t>
      </w:r>
    </w:p>
    <w:p w14:paraId="15C7DE4A" w14:textId="77777777" w:rsidR="00F83D82" w:rsidRDefault="00F83D82" w:rsidP="00EF4774">
      <w:pPr>
        <w:pStyle w:val="Level1Bullet"/>
      </w:pPr>
      <w:r>
        <w:lastRenderedPageBreak/>
        <w:t>government bodies and regulatory authorities, including the Driver Vehicle &amp; Standards Agency, the Police and other crime prev</w:t>
      </w:r>
      <w:r w:rsidR="0068367C">
        <w:t xml:space="preserve">ention and detection agencies, </w:t>
      </w:r>
      <w:r>
        <w:t>and the UK Information Commissioner’s Office</w:t>
      </w:r>
      <w:r w:rsidR="00851C9B">
        <w:t>.</w:t>
      </w:r>
    </w:p>
    <w:p w14:paraId="2FA777DA" w14:textId="77777777" w:rsidR="00F83D82" w:rsidRDefault="00F83D82" w:rsidP="00EF4774">
      <w:pPr>
        <w:pStyle w:val="Level1Bullet"/>
      </w:pPr>
      <w:r>
        <w:t xml:space="preserve">the courts and other dispute resolution arbitrators and mediators, </w:t>
      </w:r>
      <w:r w:rsidR="00937B73">
        <w:t xml:space="preserve">and other </w:t>
      </w:r>
      <w:r>
        <w:t>parties to legal proceedings</w:t>
      </w:r>
      <w:r w:rsidR="00851C9B">
        <w:t>.</w:t>
      </w:r>
    </w:p>
    <w:p w14:paraId="46ADBE29" w14:textId="64B2F8F3" w:rsidR="008F61CA" w:rsidRDefault="00155595" w:rsidP="00EF4774">
      <w:pPr>
        <w:pStyle w:val="Level1Bullet"/>
      </w:pPr>
      <w:r w:rsidRPr="00241E9E">
        <w:t xml:space="preserve">third parties approved by you, </w:t>
      </w:r>
      <w:r w:rsidR="00AA5148" w:rsidRPr="00241E9E">
        <w:t>e.g.</w:t>
      </w:r>
      <w:r w:rsidRPr="00241E9E">
        <w:t xml:space="preserve"> social media sites you choose to link your account to or </w:t>
      </w:r>
      <w:r w:rsidR="00AA5148" w:rsidRPr="00241E9E">
        <w:t>third-party</w:t>
      </w:r>
      <w:r w:rsidR="00851C9B">
        <w:t xml:space="preserve"> payment providers.</w:t>
      </w:r>
    </w:p>
    <w:p w14:paraId="12650E2D" w14:textId="77777777" w:rsidR="003D64D7" w:rsidRPr="0068367C" w:rsidRDefault="00BB05B6" w:rsidP="00EF4774">
      <w:pPr>
        <w:pStyle w:val="Level1Bullet"/>
      </w:pPr>
      <w:r w:rsidRPr="0068367C">
        <w:t>credit reference agencies</w:t>
      </w:r>
      <w:r w:rsidR="00851C9B">
        <w:t>.</w:t>
      </w:r>
    </w:p>
    <w:p w14:paraId="49DDA1AC" w14:textId="77777777" w:rsidR="00155595" w:rsidRPr="0068367C" w:rsidRDefault="00851C9B">
      <w:pPr>
        <w:pStyle w:val="Level1Bullet"/>
      </w:pPr>
      <w:r>
        <w:t>our insurers and brokers.</w:t>
      </w:r>
    </w:p>
    <w:p w14:paraId="56902EB5" w14:textId="77777777" w:rsidR="00155595" w:rsidRPr="00241E9E" w:rsidRDefault="00851C9B">
      <w:pPr>
        <w:pStyle w:val="Level1Bullet"/>
      </w:pPr>
      <w:r>
        <w:t>our bank.</w:t>
      </w:r>
    </w:p>
    <w:p w14:paraId="745CACD1" w14:textId="77777777" w:rsidR="00155595" w:rsidRPr="00241E9E" w:rsidRDefault="00ED7756">
      <w:pPr>
        <w:pStyle w:val="Level1Bullet"/>
      </w:pPr>
      <w:r w:rsidRPr="00241E9E">
        <w:t>our card payment facilitators, that help us process customer payments and assist us in detecting and preventing fraudulent payments or bookings</w:t>
      </w:r>
      <w:r w:rsidR="0068367C">
        <w:t>.</w:t>
      </w:r>
      <w:r w:rsidR="0068367C" w:rsidRPr="00241E9E">
        <w:t xml:space="preserve"> </w:t>
      </w:r>
    </w:p>
    <w:p w14:paraId="225ED0AE" w14:textId="51A5541B" w:rsidR="00155595" w:rsidRPr="00241E9E" w:rsidRDefault="00155595">
      <w:pPr>
        <w:pStyle w:val="BodyText"/>
      </w:pPr>
      <w:r w:rsidRPr="00241E9E">
        <w:t xml:space="preserve">We only allow our service providers to handle your personal information if we are </w:t>
      </w:r>
      <w:r w:rsidR="00A35007" w:rsidRPr="00241E9E">
        <w:t>satisfied,</w:t>
      </w:r>
      <w:r w:rsidRPr="00241E9E">
        <w:t xml:space="preserve"> they take appropriate measures to protect your personal information. We may also share personal information with external audit</w:t>
      </w:r>
      <w:r w:rsidR="00ED7756" w:rsidRPr="00241E9E">
        <w:t xml:space="preserve">ors, </w:t>
      </w:r>
      <w:r w:rsidR="00A35007" w:rsidRPr="00241E9E">
        <w:t>e.g.</w:t>
      </w:r>
      <w:r w:rsidR="00ED7756" w:rsidRPr="00241E9E">
        <w:t xml:space="preserve"> in relation to </w:t>
      </w:r>
      <w:r w:rsidRPr="00241E9E">
        <w:t>the audit of our accounts.</w:t>
      </w:r>
    </w:p>
    <w:p w14:paraId="2A785557" w14:textId="77777777" w:rsidR="00155595" w:rsidRPr="00241E9E" w:rsidRDefault="00155595">
      <w:pPr>
        <w:pStyle w:val="BodyText"/>
      </w:pPr>
      <w:r w:rsidRPr="00241E9E">
        <w:t>We may disclose and exchange information w</w:t>
      </w:r>
      <w:r w:rsidR="00D53356" w:rsidRPr="00241E9E">
        <w:t>ith law enforcement agencies,</w:t>
      </w:r>
      <w:r w:rsidRPr="00241E9E">
        <w:t xml:space="preserve"> regulatory bodies </w:t>
      </w:r>
      <w:r w:rsidR="00D53356" w:rsidRPr="00241E9E">
        <w:t xml:space="preserve">and external law firms (acting on your instructions) </w:t>
      </w:r>
      <w:r w:rsidRPr="00241E9E">
        <w:t xml:space="preserve">to comply with our legal and regulatory obligations. </w:t>
      </w:r>
    </w:p>
    <w:p w14:paraId="656EB1EF" w14:textId="1E5CFAB5" w:rsidR="00155595" w:rsidRPr="00241E9E" w:rsidRDefault="00155595">
      <w:pPr>
        <w:pStyle w:val="BodyText"/>
      </w:pPr>
      <w:r w:rsidRPr="00241E9E">
        <w:t xml:space="preserve">We may also need to share some personal information with other parties, such as potential buyers of some or </w:t>
      </w:r>
      <w:proofErr w:type="gramStart"/>
      <w:r w:rsidRPr="00241E9E">
        <w:t>all of</w:t>
      </w:r>
      <w:proofErr w:type="gramEnd"/>
      <w:r w:rsidRPr="00241E9E">
        <w:t xml:space="preserve"> our business or during a re-structuring. Usually, information will be </w:t>
      </w:r>
      <w:r w:rsidR="00A35007" w:rsidRPr="00241E9E">
        <w:t>anonymised,</w:t>
      </w:r>
      <w:r w:rsidRPr="00241E9E">
        <w:t xml:space="preserve"> but this may not always be possible. The recipient of the information will be bound by confidentiality obligations.</w:t>
      </w:r>
    </w:p>
    <w:p w14:paraId="62AD1B07" w14:textId="77777777" w:rsidR="00155595" w:rsidRDefault="00155595">
      <w:pPr>
        <w:pStyle w:val="BodyText"/>
      </w:pPr>
      <w:r w:rsidRPr="0068367C">
        <w:t>We will not share your personal information with any other third party.</w:t>
      </w:r>
    </w:p>
    <w:p w14:paraId="25F2C964" w14:textId="77777777" w:rsidR="0058713A" w:rsidRPr="00241E9E" w:rsidRDefault="0058713A">
      <w:pPr>
        <w:pStyle w:val="BodyText"/>
      </w:pPr>
      <w:r>
        <w:t>We do not sell or rent your personal information.</w:t>
      </w:r>
    </w:p>
    <w:p w14:paraId="6E24BFBE" w14:textId="77777777" w:rsidR="00155595" w:rsidRPr="00241E9E" w:rsidRDefault="00155595">
      <w:pPr>
        <w:pStyle w:val="Heading1"/>
        <w:rPr>
          <w:color w:val="auto"/>
          <w:sz w:val="20"/>
          <w:szCs w:val="20"/>
        </w:rPr>
      </w:pPr>
      <w:r w:rsidRPr="00241E9E">
        <w:rPr>
          <w:color w:val="auto"/>
          <w:sz w:val="20"/>
          <w:szCs w:val="20"/>
        </w:rPr>
        <w:t>Where your personal information is held</w:t>
      </w:r>
    </w:p>
    <w:p w14:paraId="12DCC1A1" w14:textId="77777777" w:rsidR="00155595" w:rsidRPr="00241E9E" w:rsidRDefault="00155595">
      <w:pPr>
        <w:pStyle w:val="BodyText"/>
      </w:pPr>
      <w:r w:rsidRPr="00241E9E">
        <w:t>Informa</w:t>
      </w:r>
      <w:r w:rsidR="00ED7756" w:rsidRPr="00241E9E">
        <w:t xml:space="preserve">tion may be held at our offices, </w:t>
      </w:r>
      <w:r w:rsidRPr="00241E9E">
        <w:t>third party agencies, service providers, representatives and agents as described above (see above: ‘</w:t>
      </w:r>
      <w:r w:rsidRPr="00241E9E">
        <w:rPr>
          <w:rStyle w:val="Strong"/>
        </w:rPr>
        <w:t>Who we share your personal information with</w:t>
      </w:r>
      <w:r w:rsidRPr="00241E9E">
        <w:t>’).</w:t>
      </w:r>
    </w:p>
    <w:p w14:paraId="39FCFCA7" w14:textId="77777777" w:rsidR="00155595" w:rsidRPr="00241E9E" w:rsidRDefault="00155595">
      <w:pPr>
        <w:pStyle w:val="BodyText"/>
      </w:pPr>
      <w:r w:rsidRPr="00241E9E">
        <w:t>Some of these third parties may be based outside the European Economic Area. For more information, including on how we safeguard your personal information when this occurs, see below: ‘</w:t>
      </w:r>
      <w:r w:rsidRPr="00241E9E">
        <w:rPr>
          <w:rStyle w:val="Strong"/>
        </w:rPr>
        <w:t>Transferring your personal information out of the EEA</w:t>
      </w:r>
      <w:r w:rsidRPr="00241E9E">
        <w:t>’.</w:t>
      </w:r>
    </w:p>
    <w:p w14:paraId="3975713A" w14:textId="77777777" w:rsidR="00155595" w:rsidRPr="00241E9E" w:rsidRDefault="00155595">
      <w:pPr>
        <w:pStyle w:val="Heading1"/>
        <w:rPr>
          <w:color w:val="auto"/>
          <w:sz w:val="20"/>
          <w:szCs w:val="20"/>
        </w:rPr>
      </w:pPr>
      <w:r w:rsidRPr="00241E9E">
        <w:rPr>
          <w:color w:val="auto"/>
          <w:sz w:val="20"/>
          <w:szCs w:val="20"/>
        </w:rPr>
        <w:t>How long your personal information will be kept</w:t>
      </w:r>
    </w:p>
    <w:p w14:paraId="6985A0C0" w14:textId="77777777" w:rsidR="005E740C" w:rsidRDefault="005E740C">
      <w:pPr>
        <w:pStyle w:val="BodyText"/>
      </w:pPr>
      <w:r w:rsidRPr="00676FC3">
        <w:rPr>
          <w:rFonts w:cs="Arial"/>
          <w:color w:val="111111"/>
        </w:rPr>
        <w:t>Where you have made a booking or other purchase with us, your personal information will be retained to ensure we provide the best possible customer service to yo</w:t>
      </w:r>
      <w:r w:rsidR="00C71E11">
        <w:rPr>
          <w:rFonts w:cs="Arial"/>
          <w:color w:val="111111"/>
        </w:rPr>
        <w:t>u.  We retain your personal information</w:t>
      </w:r>
      <w:r w:rsidRPr="00676FC3">
        <w:rPr>
          <w:rFonts w:cs="Arial"/>
          <w:color w:val="111111"/>
        </w:rPr>
        <w:t xml:space="preserve"> for as long as is n</w:t>
      </w:r>
      <w:r w:rsidR="00C71E11">
        <w:rPr>
          <w:rFonts w:cs="Arial"/>
          <w:color w:val="111111"/>
        </w:rPr>
        <w:t>ecessary for us to use your personal information</w:t>
      </w:r>
      <w:r w:rsidRPr="00676FC3">
        <w:rPr>
          <w:rFonts w:cs="Arial"/>
          <w:color w:val="111111"/>
        </w:rPr>
        <w:t xml:space="preserve"> as set out in this Privacy Policy.  </w:t>
      </w:r>
      <w:r w:rsidR="00155595" w:rsidRPr="00241E9E">
        <w:t xml:space="preserve">We will not retain your personal information for longer than necessary for the purposes set out in this policy. </w:t>
      </w:r>
    </w:p>
    <w:p w14:paraId="4674C80E" w14:textId="77777777" w:rsidR="00155595" w:rsidRPr="00241E9E" w:rsidRDefault="00155595">
      <w:pPr>
        <w:pStyle w:val="BodyText"/>
      </w:pPr>
      <w:r w:rsidRPr="00241E9E">
        <w:t>Different retention periods apply for different types of personal information.</w:t>
      </w:r>
      <w:r w:rsidRPr="00241E9E">
        <w:rPr>
          <w:rStyle w:val="InsertText"/>
          <w:rFonts w:cs="Calibri"/>
        </w:rPr>
        <w:t xml:space="preserve"> </w:t>
      </w:r>
    </w:p>
    <w:p w14:paraId="092BA6EB" w14:textId="77777777" w:rsidR="00155595" w:rsidRPr="00241E9E" w:rsidRDefault="00155595">
      <w:pPr>
        <w:pStyle w:val="BodyText"/>
      </w:pPr>
      <w:r w:rsidRPr="00241E9E">
        <w:t>When it is no longer necessary to retain your personal information, we will delete or anonymise it.</w:t>
      </w:r>
    </w:p>
    <w:p w14:paraId="6AAF3313" w14:textId="634F74F2" w:rsidR="0058713A" w:rsidRDefault="0058713A">
      <w:pPr>
        <w:pStyle w:val="Heading1"/>
        <w:rPr>
          <w:color w:val="auto"/>
          <w:sz w:val="20"/>
          <w:szCs w:val="20"/>
        </w:rPr>
      </w:pPr>
      <w:r>
        <w:rPr>
          <w:color w:val="auto"/>
          <w:sz w:val="20"/>
          <w:szCs w:val="20"/>
        </w:rPr>
        <w:t xml:space="preserve">How do we treat personal data of </w:t>
      </w:r>
      <w:r w:rsidR="00AA5148">
        <w:rPr>
          <w:color w:val="auto"/>
          <w:sz w:val="20"/>
          <w:szCs w:val="20"/>
        </w:rPr>
        <w:t>children?</w:t>
      </w:r>
    </w:p>
    <w:p w14:paraId="5E475876" w14:textId="77777777" w:rsidR="0058713A" w:rsidRPr="0058713A" w:rsidRDefault="0058713A">
      <w:pPr>
        <w:pStyle w:val="Heading1"/>
        <w:rPr>
          <w:b w:val="0"/>
          <w:color w:val="auto"/>
          <w:sz w:val="20"/>
          <w:szCs w:val="20"/>
        </w:rPr>
      </w:pPr>
      <w:r w:rsidRPr="0058713A">
        <w:rPr>
          <w:b w:val="0"/>
          <w:color w:val="auto"/>
          <w:sz w:val="20"/>
          <w:szCs w:val="20"/>
        </w:rPr>
        <w:t xml:space="preserve">The services offered by us are not directed at children under 16 years old. For children younger than 16 years old, the use of any of our services is only allowed with the valid consent of a parent or a guardian. In limited cases as part of a reservation, purchase of other travel-related services, or in exceptional other circumstances (such as features addressed to families), we may collect and use information of children only as provided by </w:t>
      </w:r>
      <w:r w:rsidRPr="0058713A">
        <w:rPr>
          <w:b w:val="0"/>
          <w:color w:val="auto"/>
          <w:sz w:val="20"/>
          <w:szCs w:val="20"/>
        </w:rPr>
        <w:lastRenderedPageBreak/>
        <w:t>the parent or guardian or with their consent. If we become aware that we process information of a child under 16 years old without the valid consent of a parent or guardian, we reserve the right to delete it.</w:t>
      </w:r>
    </w:p>
    <w:p w14:paraId="72198AAB" w14:textId="77777777" w:rsidR="00155595" w:rsidRPr="00241E9E" w:rsidRDefault="00155595">
      <w:pPr>
        <w:pStyle w:val="Heading1"/>
        <w:rPr>
          <w:color w:val="auto"/>
          <w:sz w:val="20"/>
          <w:szCs w:val="20"/>
        </w:rPr>
      </w:pPr>
      <w:r w:rsidRPr="00241E9E">
        <w:rPr>
          <w:color w:val="auto"/>
          <w:sz w:val="20"/>
          <w:szCs w:val="20"/>
        </w:rPr>
        <w:t>Transferring your personal information out of the EEA</w:t>
      </w:r>
    </w:p>
    <w:p w14:paraId="58E9C039" w14:textId="7492152A" w:rsidR="00155595" w:rsidRPr="00241E9E" w:rsidRDefault="00155595">
      <w:pPr>
        <w:pStyle w:val="BodyText"/>
      </w:pPr>
      <w:r w:rsidRPr="00241E9E">
        <w:t xml:space="preserve">To deliver services to you, it is sometimes necessary for us to share your personal information outside the European Economic Area (EEA), </w:t>
      </w:r>
      <w:r w:rsidR="00AA5148" w:rsidRPr="00241E9E">
        <w:t>e.g.</w:t>
      </w:r>
      <w:r w:rsidRPr="00241E9E">
        <w:t>:</w:t>
      </w:r>
    </w:p>
    <w:p w14:paraId="1A803F86" w14:textId="77777777" w:rsidR="00155595" w:rsidRPr="00241E9E" w:rsidRDefault="00155595">
      <w:pPr>
        <w:pStyle w:val="Level1Bullet"/>
      </w:pPr>
      <w:r w:rsidRPr="00241E9E">
        <w:t>service providers located outside the EEA;</w:t>
      </w:r>
    </w:p>
    <w:p w14:paraId="4511B1F9" w14:textId="77777777" w:rsidR="00155595" w:rsidRPr="00241E9E" w:rsidRDefault="00155595" w:rsidP="006737D0">
      <w:pPr>
        <w:pStyle w:val="Level1Bullet"/>
      </w:pPr>
      <w:r w:rsidRPr="00241E9E">
        <w:t>if</w:t>
      </w:r>
      <w:r w:rsidR="006737D0" w:rsidRPr="00241E9E">
        <w:t xml:space="preserve"> you are based outside the EEA.</w:t>
      </w:r>
    </w:p>
    <w:p w14:paraId="52E5836F" w14:textId="77777777" w:rsidR="00155595" w:rsidRPr="00241E9E" w:rsidRDefault="00155595">
      <w:pPr>
        <w:pStyle w:val="BodyText"/>
      </w:pPr>
      <w:r w:rsidRPr="00241E9E">
        <w:t>These transfers are subject to special rules under European and UK data protection law.</w:t>
      </w:r>
    </w:p>
    <w:p w14:paraId="49F01B55" w14:textId="77777777" w:rsidR="00155595" w:rsidRPr="00241E9E" w:rsidRDefault="00155595">
      <w:pPr>
        <w:pStyle w:val="BodyText"/>
      </w:pPr>
      <w:r w:rsidRPr="00241E9E">
        <w:rPr>
          <w:rStyle w:val="AlternativeText"/>
          <w:rFonts w:cs="Calibri"/>
        </w:rPr>
        <w:t>These</w:t>
      </w:r>
      <w:r w:rsidRPr="00241E9E">
        <w:t xml:space="preserve"> non-EEA countries do not have the same data protection laws as the United Kingdom and EEA. We will, however, ensure the transfer complies with data protection law and all personal information will be secure. Our standard practice is to use standard data protection contract clauses that have been approved by the European Commission. </w:t>
      </w:r>
    </w:p>
    <w:p w14:paraId="1B5555D6" w14:textId="6B4DB5F4" w:rsidR="00155595" w:rsidRPr="00241E9E" w:rsidRDefault="00155595">
      <w:pPr>
        <w:pStyle w:val="BodyText"/>
      </w:pPr>
      <w:r w:rsidRPr="00241E9E">
        <w:t xml:space="preserve">If you would like further </w:t>
      </w:r>
      <w:r w:rsidR="00AA5148" w:rsidRPr="00241E9E">
        <w:t>information,</w:t>
      </w:r>
      <w:r w:rsidRPr="00241E9E">
        <w:t xml:space="preserve"> please contact </w:t>
      </w:r>
      <w:r w:rsidR="005E740C" w:rsidRPr="005E740C">
        <w:rPr>
          <w:rStyle w:val="AlternativeText"/>
          <w:rFonts w:cs="Calibri"/>
        </w:rPr>
        <w:t xml:space="preserve">our </w:t>
      </w:r>
      <w:r w:rsidR="0068367C">
        <w:rPr>
          <w:rStyle w:val="AlternativeText"/>
          <w:rFonts w:cs="Calibri"/>
        </w:rPr>
        <w:t>data p</w:t>
      </w:r>
      <w:r w:rsidR="005E740C" w:rsidRPr="005E740C">
        <w:rPr>
          <w:rStyle w:val="AlternativeText"/>
          <w:rFonts w:cs="Calibri"/>
        </w:rPr>
        <w:t xml:space="preserve">rivacy </w:t>
      </w:r>
      <w:r w:rsidR="0068367C">
        <w:rPr>
          <w:rStyle w:val="AlternativeText"/>
          <w:rFonts w:cs="Calibri"/>
        </w:rPr>
        <w:t>m</w:t>
      </w:r>
      <w:r w:rsidR="005E740C">
        <w:rPr>
          <w:rStyle w:val="AlternativeText"/>
          <w:rFonts w:cs="Calibri"/>
        </w:rPr>
        <w:t>anager</w:t>
      </w:r>
      <w:r w:rsidRPr="00241E9E">
        <w:t xml:space="preserve"> (see ‘How to contact us’ below).</w:t>
      </w:r>
    </w:p>
    <w:p w14:paraId="33CAB0EF" w14:textId="77777777" w:rsidR="00155595" w:rsidRPr="00241E9E" w:rsidRDefault="00155595">
      <w:pPr>
        <w:pStyle w:val="Heading1"/>
        <w:rPr>
          <w:color w:val="auto"/>
          <w:sz w:val="20"/>
          <w:szCs w:val="20"/>
        </w:rPr>
      </w:pPr>
      <w:r w:rsidRPr="00241E9E">
        <w:rPr>
          <w:color w:val="auto"/>
          <w:sz w:val="20"/>
          <w:szCs w:val="20"/>
        </w:rPr>
        <w:t>Your rights</w:t>
      </w:r>
      <w:r w:rsidR="006737D0" w:rsidRPr="00241E9E">
        <w:rPr>
          <w:color w:val="auto"/>
          <w:sz w:val="20"/>
          <w:szCs w:val="20"/>
        </w:rPr>
        <w:t xml:space="preserve"> in relation to a</w:t>
      </w:r>
      <w:r w:rsidR="00C71E11">
        <w:rPr>
          <w:color w:val="auto"/>
          <w:sz w:val="20"/>
          <w:szCs w:val="20"/>
        </w:rPr>
        <w:t>ny personal information</w:t>
      </w:r>
      <w:r w:rsidR="006737D0" w:rsidRPr="00241E9E">
        <w:rPr>
          <w:color w:val="auto"/>
          <w:sz w:val="20"/>
          <w:szCs w:val="20"/>
        </w:rPr>
        <w:t xml:space="preserve"> we hold about you</w:t>
      </w:r>
    </w:p>
    <w:p w14:paraId="01F29187" w14:textId="77777777" w:rsidR="00155595" w:rsidRPr="00241E9E" w:rsidRDefault="00155595">
      <w:pPr>
        <w:pStyle w:val="BodyText"/>
      </w:pPr>
      <w:r w:rsidRPr="00241E9E">
        <w:t>You have the following rights, which you can exercise free of charge</w:t>
      </w:r>
      <w:r w:rsidR="00DD5751">
        <w:t>.  However, we may charge a reasonable fee if your request is clearly unfounded, repetitive or excessive.  Alternatively, we may refuse to comply with your request in these circumstances:</w:t>
      </w:r>
    </w:p>
    <w:tbl>
      <w:tblPr>
        <w:tblW w:w="5000" w:type="pct"/>
        <w:tblInd w:w="120" w:type="dxa"/>
        <w:tblLook w:val="0000" w:firstRow="0" w:lastRow="0" w:firstColumn="0" w:lastColumn="0" w:noHBand="0" w:noVBand="0"/>
      </w:tblPr>
      <w:tblGrid>
        <w:gridCol w:w="2098"/>
        <w:gridCol w:w="6928"/>
      </w:tblGrid>
      <w:tr w:rsidR="008F06E3" w:rsidRPr="00241E9E" w14:paraId="48AACEC4" w14:textId="77777777" w:rsidTr="000C21B2">
        <w:tc>
          <w:tcPr>
            <w:tcW w:w="0" w:type="auto"/>
            <w:tcBorders>
              <w:top w:val="single" w:sz="0" w:space="0" w:color="auto"/>
              <w:left w:val="single" w:sz="0" w:space="0" w:color="auto"/>
              <w:bottom w:val="single" w:sz="0" w:space="0" w:color="auto"/>
              <w:right w:val="single" w:sz="0" w:space="0" w:color="auto"/>
            </w:tcBorders>
          </w:tcPr>
          <w:p w14:paraId="51C58D35" w14:textId="77777777" w:rsidR="00155595" w:rsidRPr="00241E9E" w:rsidRDefault="00DD5751">
            <w:pPr>
              <w:pStyle w:val="BodyText"/>
            </w:pPr>
            <w:r>
              <w:t>Request a</w:t>
            </w:r>
            <w:r w:rsidR="00155595" w:rsidRPr="00241E9E">
              <w:t>ccess</w:t>
            </w:r>
            <w:r>
              <w:t xml:space="preserve"> to your personal data</w:t>
            </w:r>
          </w:p>
        </w:tc>
        <w:tc>
          <w:tcPr>
            <w:tcW w:w="0" w:type="auto"/>
            <w:tcBorders>
              <w:top w:val="single" w:sz="0" w:space="0" w:color="auto"/>
              <w:left w:val="single" w:sz="0" w:space="0" w:color="auto"/>
              <w:bottom w:val="single" w:sz="0" w:space="0" w:color="auto"/>
              <w:right w:val="single" w:sz="0" w:space="0" w:color="auto"/>
            </w:tcBorders>
          </w:tcPr>
          <w:p w14:paraId="22C707B2" w14:textId="77777777" w:rsidR="00155595" w:rsidRPr="00241E9E" w:rsidRDefault="00155595">
            <w:pPr>
              <w:pStyle w:val="BodyText"/>
            </w:pPr>
            <w:r w:rsidRPr="00241E9E">
              <w:t xml:space="preserve">The right to be provided with a copy of your </w:t>
            </w:r>
            <w:r w:rsidR="00DD5751">
              <w:t>personal information we hold about you</w:t>
            </w:r>
          </w:p>
          <w:p w14:paraId="487EEF30" w14:textId="6CF48DD3" w:rsidR="005E6F91" w:rsidRPr="00241E9E" w:rsidRDefault="005E6F91">
            <w:pPr>
              <w:pStyle w:val="BodyText"/>
            </w:pPr>
            <w:bookmarkStart w:id="3" w:name="_Hlk515021848"/>
            <w:r w:rsidRPr="00241E9E">
              <w:t xml:space="preserve">We may ask for proof of identity and </w:t>
            </w:r>
            <w:proofErr w:type="gramStart"/>
            <w:r w:rsidRPr="00241E9E">
              <w:t>sufficient</w:t>
            </w:r>
            <w:proofErr w:type="gramEnd"/>
            <w:r w:rsidRPr="00241E9E">
              <w:t xml:space="preserve"> information about your interactions with us that we can locate your personal information. That may include information about your previous booking(s) or other purchases.  If someone is acting on your </w:t>
            </w:r>
            <w:r w:rsidR="00AA5148" w:rsidRPr="00241E9E">
              <w:t>behalf,</w:t>
            </w:r>
            <w:r w:rsidRPr="00241E9E">
              <w:t xml:space="preserve"> they will need to provide written and signed confirmation from you that you have given your authority to that person/company for them to make the request.  We may not provide you with a copy of your personal information if it includes the personal information of other individuals or we have another lawful reason to withhold that information</w:t>
            </w:r>
            <w:bookmarkEnd w:id="3"/>
          </w:p>
        </w:tc>
      </w:tr>
      <w:tr w:rsidR="008F06E3" w:rsidRPr="00241E9E" w14:paraId="1CFB3104" w14:textId="77777777" w:rsidTr="000C21B2">
        <w:tc>
          <w:tcPr>
            <w:tcW w:w="0" w:type="auto"/>
            <w:tcBorders>
              <w:left w:val="single" w:sz="0" w:space="0" w:color="auto"/>
              <w:bottom w:val="single" w:sz="0" w:space="0" w:color="auto"/>
              <w:right w:val="single" w:sz="0" w:space="0" w:color="auto"/>
            </w:tcBorders>
          </w:tcPr>
          <w:p w14:paraId="5BCB163C" w14:textId="77777777" w:rsidR="00155595" w:rsidRPr="00241E9E" w:rsidRDefault="00DD5751">
            <w:pPr>
              <w:pStyle w:val="BodyText"/>
            </w:pPr>
            <w:r>
              <w:t>Request r</w:t>
            </w:r>
            <w:r w:rsidR="00155595" w:rsidRPr="00241E9E">
              <w:t>ectification</w:t>
            </w:r>
            <w:r>
              <w:t xml:space="preserve"> of the personal data we hold about you</w:t>
            </w:r>
          </w:p>
        </w:tc>
        <w:tc>
          <w:tcPr>
            <w:tcW w:w="0" w:type="auto"/>
            <w:tcBorders>
              <w:left w:val="single" w:sz="0" w:space="0" w:color="auto"/>
              <w:bottom w:val="single" w:sz="0" w:space="0" w:color="auto"/>
              <w:right w:val="single" w:sz="0" w:space="0" w:color="auto"/>
            </w:tcBorders>
          </w:tcPr>
          <w:p w14:paraId="1920DE41" w14:textId="77777777" w:rsidR="00155595" w:rsidRPr="00241E9E" w:rsidRDefault="00155595">
            <w:pPr>
              <w:pStyle w:val="BodyText"/>
            </w:pPr>
            <w:r w:rsidRPr="00241E9E">
              <w:t>The right to require us to correct any mistakes in your personal information</w:t>
            </w:r>
          </w:p>
        </w:tc>
      </w:tr>
      <w:tr w:rsidR="008F06E3" w:rsidRPr="00241E9E" w14:paraId="5B625F04" w14:textId="77777777" w:rsidTr="000C21B2">
        <w:tc>
          <w:tcPr>
            <w:tcW w:w="0" w:type="auto"/>
            <w:tcBorders>
              <w:left w:val="single" w:sz="0" w:space="0" w:color="auto"/>
              <w:bottom w:val="single" w:sz="0" w:space="0" w:color="auto"/>
              <w:right w:val="single" w:sz="0" w:space="0" w:color="auto"/>
            </w:tcBorders>
          </w:tcPr>
          <w:p w14:paraId="6B943247" w14:textId="77777777" w:rsidR="005E6F91" w:rsidRPr="00241E9E" w:rsidRDefault="008F06E3">
            <w:pPr>
              <w:pStyle w:val="BodyText"/>
            </w:pPr>
            <w:r>
              <w:t>The right to withdraw consent</w:t>
            </w:r>
          </w:p>
        </w:tc>
        <w:tc>
          <w:tcPr>
            <w:tcW w:w="0" w:type="auto"/>
            <w:tcBorders>
              <w:left w:val="single" w:sz="0" w:space="0" w:color="auto"/>
              <w:bottom w:val="single" w:sz="0" w:space="0" w:color="auto"/>
              <w:right w:val="single" w:sz="0" w:space="0" w:color="auto"/>
            </w:tcBorders>
          </w:tcPr>
          <w:p w14:paraId="2F59C71A" w14:textId="77777777" w:rsidR="005E6F91" w:rsidRPr="00241E9E" w:rsidRDefault="005E6F91" w:rsidP="005E6F91">
            <w:pPr>
              <w:spacing w:before="0" w:after="150"/>
              <w:rPr>
                <w:sz w:val="20"/>
                <w:szCs w:val="20"/>
              </w:rPr>
            </w:pPr>
            <w:r w:rsidRPr="00241E9E">
              <w:rPr>
                <w:sz w:val="20"/>
                <w:szCs w:val="20"/>
              </w:rPr>
              <w:t>Where we rely on your consent as the legal basis for processing your personal information, as set out in section above titled ‘</w:t>
            </w:r>
            <w:r w:rsidRPr="00241E9E">
              <w:rPr>
                <w:b/>
                <w:bCs/>
                <w:sz w:val="20"/>
                <w:szCs w:val="20"/>
              </w:rPr>
              <w:t>H</w:t>
            </w:r>
            <w:r w:rsidR="000C21B2" w:rsidRPr="00241E9E">
              <w:rPr>
                <w:b/>
                <w:bCs/>
                <w:sz w:val="20"/>
                <w:szCs w:val="20"/>
              </w:rPr>
              <w:t>ow and why we use your personal information</w:t>
            </w:r>
            <w:r w:rsidRPr="00241E9E">
              <w:rPr>
                <w:sz w:val="20"/>
                <w:szCs w:val="20"/>
              </w:rPr>
              <w:t>’, you may withdraw your consent at any time. If you would like to withdraw your consent to receiving any direct marketing to which you previously opted-in, please see the section titled “</w:t>
            </w:r>
            <w:r w:rsidRPr="00241E9E">
              <w:rPr>
                <w:b/>
                <w:bCs/>
                <w:sz w:val="20"/>
                <w:szCs w:val="20"/>
              </w:rPr>
              <w:t xml:space="preserve">What you need to do if you don’t want </w:t>
            </w:r>
            <w:r w:rsidR="000C21B2" w:rsidRPr="00241E9E">
              <w:rPr>
                <w:b/>
                <w:bCs/>
                <w:sz w:val="20"/>
                <w:szCs w:val="20"/>
              </w:rPr>
              <w:t>to receive our promotional</w:t>
            </w:r>
            <w:r w:rsidRPr="00241E9E">
              <w:rPr>
                <w:b/>
                <w:bCs/>
                <w:sz w:val="20"/>
                <w:szCs w:val="20"/>
              </w:rPr>
              <w:t xml:space="preserve"> communications</w:t>
            </w:r>
            <w:r w:rsidRPr="00241E9E">
              <w:rPr>
                <w:sz w:val="20"/>
                <w:szCs w:val="20"/>
              </w:rPr>
              <w:t>’ for further details. If you would like to withdraw your consent to us processing any special categories of per</w:t>
            </w:r>
            <w:r w:rsidR="00C71E11">
              <w:rPr>
                <w:sz w:val="20"/>
                <w:szCs w:val="20"/>
              </w:rPr>
              <w:t>sonal information</w:t>
            </w:r>
            <w:r w:rsidR="005E740C">
              <w:rPr>
                <w:sz w:val="20"/>
                <w:szCs w:val="20"/>
              </w:rPr>
              <w:t xml:space="preserve">, please contact our </w:t>
            </w:r>
            <w:r w:rsidR="005E740C" w:rsidRPr="005E740C">
              <w:rPr>
                <w:sz w:val="20"/>
                <w:szCs w:val="20"/>
              </w:rPr>
              <w:t>data privacy</w:t>
            </w:r>
            <w:r w:rsidR="005E740C">
              <w:rPr>
                <w:sz w:val="20"/>
                <w:szCs w:val="20"/>
              </w:rPr>
              <w:t xml:space="preserve"> manager</w:t>
            </w:r>
            <w:r w:rsidRPr="00241E9E">
              <w:rPr>
                <w:sz w:val="20"/>
                <w:szCs w:val="20"/>
              </w:rPr>
              <w:t xml:space="preserve">. Please note if you ask us to stop processing this information, it may mean we won’t be able to provide all or parts of the services you have requested. If we </w:t>
            </w:r>
            <w:proofErr w:type="gramStart"/>
            <w:r w:rsidRPr="00241E9E">
              <w:rPr>
                <w:sz w:val="20"/>
                <w:szCs w:val="20"/>
              </w:rPr>
              <w:t>have to</w:t>
            </w:r>
            <w:proofErr w:type="gramEnd"/>
            <w:r w:rsidRPr="00241E9E">
              <w:rPr>
                <w:sz w:val="20"/>
                <w:szCs w:val="20"/>
              </w:rPr>
              <w:t xml:space="preserve"> cancel your booking or other purchase as a result, you </w:t>
            </w:r>
            <w:r w:rsidR="00ED703D" w:rsidRPr="00241E9E">
              <w:rPr>
                <w:sz w:val="20"/>
                <w:szCs w:val="20"/>
              </w:rPr>
              <w:t>may incur a cancellation charge</w:t>
            </w:r>
          </w:p>
          <w:p w14:paraId="22380D49" w14:textId="77777777" w:rsidR="005E6F91" w:rsidRPr="00241E9E" w:rsidRDefault="005E6F91" w:rsidP="000C21B2">
            <w:pPr>
              <w:spacing w:before="0" w:after="150"/>
              <w:rPr>
                <w:sz w:val="20"/>
                <w:szCs w:val="20"/>
              </w:rPr>
            </w:pPr>
            <w:r w:rsidRPr="00241E9E">
              <w:rPr>
                <w:sz w:val="20"/>
                <w:szCs w:val="20"/>
              </w:rPr>
              <w:t xml:space="preserve">If you withdraw your consent, our use of your personal information before you withdraw is still </w:t>
            </w:r>
            <w:r w:rsidR="00ED703D" w:rsidRPr="00241E9E">
              <w:rPr>
                <w:sz w:val="20"/>
                <w:szCs w:val="20"/>
              </w:rPr>
              <w:t>lawful</w:t>
            </w:r>
          </w:p>
        </w:tc>
      </w:tr>
      <w:tr w:rsidR="008F06E3" w:rsidRPr="00241E9E" w14:paraId="09638AD9" w14:textId="77777777" w:rsidTr="000C21B2">
        <w:tc>
          <w:tcPr>
            <w:tcW w:w="0" w:type="auto"/>
            <w:tcBorders>
              <w:left w:val="single" w:sz="0" w:space="0" w:color="auto"/>
              <w:bottom w:val="single" w:sz="0" w:space="0" w:color="auto"/>
              <w:right w:val="single" w:sz="0" w:space="0" w:color="auto"/>
            </w:tcBorders>
          </w:tcPr>
          <w:p w14:paraId="67E410D1" w14:textId="77777777" w:rsidR="00155595" w:rsidRPr="00241E9E" w:rsidRDefault="008F06E3">
            <w:pPr>
              <w:pStyle w:val="BodyText"/>
            </w:pPr>
            <w:r>
              <w:lastRenderedPageBreak/>
              <w:t>Request erasure of your personal information</w:t>
            </w:r>
          </w:p>
        </w:tc>
        <w:tc>
          <w:tcPr>
            <w:tcW w:w="0" w:type="auto"/>
            <w:tcBorders>
              <w:left w:val="single" w:sz="0" w:space="0" w:color="auto"/>
              <w:bottom w:val="single" w:sz="0" w:space="0" w:color="auto"/>
              <w:right w:val="single" w:sz="0" w:space="0" w:color="auto"/>
            </w:tcBorders>
          </w:tcPr>
          <w:p w14:paraId="3365FF23" w14:textId="77777777" w:rsidR="00155595" w:rsidRPr="00241E9E" w:rsidRDefault="00155595">
            <w:pPr>
              <w:pStyle w:val="BodyText"/>
            </w:pPr>
            <w:r w:rsidRPr="00241E9E">
              <w:t xml:space="preserve">The right to require us to </w:t>
            </w:r>
            <w:r w:rsidR="008F06E3">
              <w:t>delete or remove your personal information where there is no good reason for us continuing to process it.</w:t>
            </w:r>
          </w:p>
          <w:p w14:paraId="6AF9BA0E" w14:textId="77777777" w:rsidR="000C21B2" w:rsidRPr="00241E9E" w:rsidRDefault="000C21B2">
            <w:pPr>
              <w:pStyle w:val="BodyText"/>
            </w:pPr>
            <w:r w:rsidRPr="00241E9E">
              <w:t>In certain situations, you may ask for your personal information to be removed from our systems by e-mailing or writing to us at the address at the end of this Privacy Policy. Provided we do not have any continuing lawful reason to continue processing or holding your personal information, we will make reasonable efforts to comply with your request</w:t>
            </w:r>
          </w:p>
        </w:tc>
      </w:tr>
      <w:tr w:rsidR="008F06E3" w:rsidRPr="00241E9E" w14:paraId="336A45BE" w14:textId="77777777" w:rsidTr="000C21B2">
        <w:tc>
          <w:tcPr>
            <w:tcW w:w="0" w:type="auto"/>
            <w:tcBorders>
              <w:left w:val="single" w:sz="0" w:space="0" w:color="auto"/>
              <w:bottom w:val="single" w:sz="0" w:space="0" w:color="auto"/>
              <w:right w:val="single" w:sz="0" w:space="0" w:color="auto"/>
            </w:tcBorders>
          </w:tcPr>
          <w:p w14:paraId="4AD25FB4" w14:textId="77777777" w:rsidR="00155595" w:rsidRPr="00241E9E" w:rsidRDefault="008F06E3">
            <w:pPr>
              <w:pStyle w:val="BodyText"/>
            </w:pPr>
            <w:r>
              <w:t>Request r</w:t>
            </w:r>
            <w:r w:rsidR="00155595" w:rsidRPr="00241E9E">
              <w:t>estriction of processing</w:t>
            </w:r>
            <w:r>
              <w:t xml:space="preserve"> of your personal information</w:t>
            </w:r>
          </w:p>
        </w:tc>
        <w:tc>
          <w:tcPr>
            <w:tcW w:w="0" w:type="auto"/>
            <w:tcBorders>
              <w:left w:val="single" w:sz="0" w:space="0" w:color="auto"/>
              <w:bottom w:val="single" w:sz="0" w:space="0" w:color="auto"/>
              <w:right w:val="single" w:sz="0" w:space="0" w:color="auto"/>
            </w:tcBorders>
          </w:tcPr>
          <w:p w14:paraId="03AE5110" w14:textId="77777777" w:rsidR="008F06E3" w:rsidRDefault="008F06E3" w:rsidP="008F06E3">
            <w:pPr>
              <w:pStyle w:val="BodyText"/>
              <w:jc w:val="both"/>
            </w:pPr>
            <w:r>
              <w:t>The right to require us to restrict processing of your personal information</w:t>
            </w:r>
          </w:p>
          <w:p w14:paraId="51689007" w14:textId="77777777" w:rsidR="000C21B2" w:rsidRPr="00241E9E" w:rsidRDefault="008F06E3" w:rsidP="008F06E3">
            <w:pPr>
              <w:pStyle w:val="BodyText"/>
            </w:pPr>
            <w:r>
              <w:t>This enables you to ask us to suspend the processing of your personal information in the following scenarios:  (a)  if you want to establish the accuracy of the data; (b)  where our use of the data is unlawful but you do not want us to erase it; c)  where you need us to hold the data even if we no longer require it as you need it to establish, exercise or defend legal claims; or d)  you have objected to our use of your information but we need to verify whether we have overriding legitimate grounds to use it.</w:t>
            </w:r>
          </w:p>
        </w:tc>
      </w:tr>
      <w:tr w:rsidR="008F06E3" w:rsidRPr="00241E9E" w14:paraId="609F1514" w14:textId="77777777" w:rsidTr="000C21B2">
        <w:tc>
          <w:tcPr>
            <w:tcW w:w="0" w:type="auto"/>
            <w:tcBorders>
              <w:left w:val="single" w:sz="0" w:space="0" w:color="auto"/>
              <w:bottom w:val="single" w:sz="0" w:space="0" w:color="auto"/>
              <w:right w:val="single" w:sz="0" w:space="0" w:color="auto"/>
            </w:tcBorders>
          </w:tcPr>
          <w:p w14:paraId="0F0264C4" w14:textId="77777777" w:rsidR="00155595" w:rsidRPr="00241E9E" w:rsidRDefault="008F06E3">
            <w:pPr>
              <w:pStyle w:val="BodyText"/>
            </w:pPr>
            <w:r>
              <w:t>Request the transfer of your personal information to you or to a third party</w:t>
            </w:r>
          </w:p>
        </w:tc>
        <w:tc>
          <w:tcPr>
            <w:tcW w:w="0" w:type="auto"/>
            <w:tcBorders>
              <w:left w:val="single" w:sz="0" w:space="0" w:color="auto"/>
              <w:bottom w:val="single" w:sz="0" w:space="0" w:color="auto"/>
              <w:right w:val="single" w:sz="0" w:space="0" w:color="auto"/>
            </w:tcBorders>
          </w:tcPr>
          <w:p w14:paraId="69E06567" w14:textId="77777777" w:rsidR="00155595" w:rsidRPr="00241E9E" w:rsidRDefault="008F06E3" w:rsidP="008F06E3">
            <w:pPr>
              <w:pStyle w:val="BodyText"/>
            </w:pPr>
            <w:r>
              <w:t>The right to receive the personal information you provided to us, in a structured, commonly used and machine-readable format and/or transmit that data to a third party. This right only applies to automated information from which you initially provided consent to use or where we used the information to perform a contract with you.</w:t>
            </w:r>
          </w:p>
        </w:tc>
      </w:tr>
      <w:tr w:rsidR="008F06E3" w:rsidRPr="00241E9E" w14:paraId="2A2FAC9D" w14:textId="77777777" w:rsidTr="000C21B2">
        <w:tc>
          <w:tcPr>
            <w:tcW w:w="0" w:type="auto"/>
            <w:tcBorders>
              <w:left w:val="single" w:sz="0" w:space="0" w:color="auto"/>
              <w:bottom w:val="single" w:sz="0" w:space="0" w:color="auto"/>
              <w:right w:val="single" w:sz="0" w:space="0" w:color="auto"/>
            </w:tcBorders>
          </w:tcPr>
          <w:p w14:paraId="51F89959" w14:textId="77777777" w:rsidR="00155595" w:rsidRPr="00241E9E" w:rsidRDefault="00155595">
            <w:pPr>
              <w:pStyle w:val="BodyText"/>
            </w:pPr>
            <w:r w:rsidRPr="00241E9E">
              <w:t>To object</w:t>
            </w:r>
            <w:r w:rsidR="008F06E3">
              <w:t xml:space="preserve"> to processing of your personal information</w:t>
            </w:r>
          </w:p>
        </w:tc>
        <w:tc>
          <w:tcPr>
            <w:tcW w:w="0" w:type="auto"/>
            <w:tcBorders>
              <w:left w:val="single" w:sz="0" w:space="0" w:color="auto"/>
              <w:bottom w:val="single" w:sz="0" w:space="0" w:color="auto"/>
              <w:right w:val="single" w:sz="0" w:space="0" w:color="auto"/>
            </w:tcBorders>
          </w:tcPr>
          <w:p w14:paraId="491FD98D" w14:textId="77777777" w:rsidR="00155595" w:rsidRPr="00241E9E" w:rsidRDefault="00155595">
            <w:pPr>
              <w:pStyle w:val="BodyText"/>
            </w:pPr>
            <w:r w:rsidRPr="00241E9E">
              <w:t>The right to object:</w:t>
            </w:r>
          </w:p>
          <w:p w14:paraId="65E9D77A" w14:textId="77777777" w:rsidR="00155595" w:rsidRPr="00241E9E" w:rsidRDefault="00155595">
            <w:pPr>
              <w:pStyle w:val="BodyText"/>
            </w:pPr>
            <w:r w:rsidRPr="00241E9E">
              <w:t>—at any time to your personal information being processed for direct marketing (including profiling);</w:t>
            </w:r>
          </w:p>
          <w:p w14:paraId="56FC5AAE" w14:textId="76FE9083" w:rsidR="00155595" w:rsidRPr="00241E9E" w:rsidRDefault="00155595">
            <w:pPr>
              <w:pStyle w:val="BodyText"/>
            </w:pPr>
            <w:r w:rsidRPr="00241E9E">
              <w:t xml:space="preserve">—in certain other situations to our continued processing of your personal information, </w:t>
            </w:r>
            <w:r w:rsidR="00AA5148" w:rsidRPr="00241E9E">
              <w:t>e.g.</w:t>
            </w:r>
            <w:r w:rsidRPr="00241E9E">
              <w:t xml:space="preserve"> processing carried out for the purpose of our legitimate interests.</w:t>
            </w:r>
          </w:p>
        </w:tc>
      </w:tr>
      <w:tr w:rsidR="008F06E3" w:rsidRPr="00241E9E" w14:paraId="6609338E" w14:textId="77777777" w:rsidTr="000C21B2">
        <w:tc>
          <w:tcPr>
            <w:tcW w:w="0" w:type="auto"/>
            <w:tcBorders>
              <w:left w:val="single" w:sz="0" w:space="0" w:color="auto"/>
              <w:bottom w:val="single" w:sz="0" w:space="0" w:color="auto"/>
              <w:right w:val="single" w:sz="0" w:space="0" w:color="auto"/>
            </w:tcBorders>
          </w:tcPr>
          <w:p w14:paraId="01FDCFFE" w14:textId="77777777" w:rsidR="00155595" w:rsidRPr="00241E9E" w:rsidRDefault="00155595">
            <w:pPr>
              <w:pStyle w:val="BodyText"/>
            </w:pPr>
            <w:r w:rsidRPr="00241E9E">
              <w:t>Not to be subject to automated individual decision-making</w:t>
            </w:r>
          </w:p>
        </w:tc>
        <w:tc>
          <w:tcPr>
            <w:tcW w:w="0" w:type="auto"/>
            <w:tcBorders>
              <w:left w:val="single" w:sz="0" w:space="0" w:color="auto"/>
              <w:bottom w:val="single" w:sz="0" w:space="0" w:color="auto"/>
              <w:right w:val="single" w:sz="0" w:space="0" w:color="auto"/>
            </w:tcBorders>
          </w:tcPr>
          <w:p w14:paraId="0120E54C" w14:textId="77777777" w:rsidR="00155595" w:rsidRPr="00241E9E" w:rsidRDefault="00155595">
            <w:pPr>
              <w:pStyle w:val="BodyText"/>
            </w:pPr>
            <w:r w:rsidRPr="00241E9E">
              <w:t>The right not to be subject to a decision based solely on automated processing (including profiling) that produces legal effects concerning you or similarly significantly affects you</w:t>
            </w:r>
          </w:p>
        </w:tc>
      </w:tr>
    </w:tbl>
    <w:p w14:paraId="0A0BC01A" w14:textId="77777777" w:rsidR="00155595" w:rsidRPr="00241E9E" w:rsidRDefault="00155595">
      <w:pPr>
        <w:pStyle w:val="BodyText"/>
      </w:pPr>
    </w:p>
    <w:p w14:paraId="7FD54CEE" w14:textId="77777777" w:rsidR="00155595" w:rsidRPr="00241E9E" w:rsidRDefault="00155595">
      <w:pPr>
        <w:pStyle w:val="BodyText"/>
      </w:pPr>
      <w:r w:rsidRPr="00241E9E">
        <w:t xml:space="preserve">For further information on each of those rights, including the circumstances in which they apply, please contact us or see the </w:t>
      </w:r>
      <w:hyperlink r:id="rId9" w:history="1">
        <w:r w:rsidRPr="00241E9E">
          <w:rPr>
            <w:rStyle w:val="Hyperlink"/>
            <w:color w:val="auto"/>
          </w:rPr>
          <w:t>Guidance from the UK Information Commissioner’s Office (ICO) on individuals’ rights under the General Data Protection Regulation</w:t>
        </w:r>
      </w:hyperlink>
      <w:r w:rsidRPr="00241E9E">
        <w:t>.</w:t>
      </w:r>
    </w:p>
    <w:p w14:paraId="34F53C19" w14:textId="77777777" w:rsidR="00155595" w:rsidRPr="00241E9E" w:rsidRDefault="00155595">
      <w:pPr>
        <w:pStyle w:val="BodyText"/>
      </w:pPr>
      <w:r w:rsidRPr="00241E9E">
        <w:t>If you would like to exercise any of those rights, please:</w:t>
      </w:r>
    </w:p>
    <w:p w14:paraId="3F0F6BD1" w14:textId="77777777" w:rsidR="00155595" w:rsidRPr="00241E9E" w:rsidRDefault="00155595">
      <w:pPr>
        <w:pStyle w:val="Level1Bullet"/>
      </w:pPr>
      <w:r w:rsidRPr="00241E9E">
        <w:t xml:space="preserve">email, call or write to </w:t>
      </w:r>
      <w:r w:rsidR="0068367C">
        <w:rPr>
          <w:rStyle w:val="AlternativeText"/>
          <w:rFonts w:cs="Calibri"/>
        </w:rPr>
        <w:t xml:space="preserve">our </w:t>
      </w:r>
      <w:r w:rsidR="00090BB5" w:rsidRPr="0068367C">
        <w:rPr>
          <w:rStyle w:val="AlternativeText"/>
          <w:rFonts w:cs="Calibri"/>
        </w:rPr>
        <w:t>data p</w:t>
      </w:r>
      <w:r w:rsidR="005E740C" w:rsidRPr="0068367C">
        <w:rPr>
          <w:rStyle w:val="AlternativeText"/>
          <w:rFonts w:cs="Calibri"/>
        </w:rPr>
        <w:t xml:space="preserve">rivacy </w:t>
      </w:r>
      <w:r w:rsidR="00090BB5" w:rsidRPr="0068367C">
        <w:rPr>
          <w:rStyle w:val="AlternativeText"/>
          <w:rFonts w:cs="Calibri"/>
        </w:rPr>
        <w:t>m</w:t>
      </w:r>
      <w:r w:rsidR="005E740C" w:rsidRPr="0068367C">
        <w:rPr>
          <w:rStyle w:val="AlternativeText"/>
          <w:rFonts w:cs="Calibri"/>
        </w:rPr>
        <w:t>anager</w:t>
      </w:r>
      <w:r w:rsidRPr="00241E9E">
        <w:t>—see below: ‘</w:t>
      </w:r>
      <w:r w:rsidRPr="00241E9E">
        <w:rPr>
          <w:rStyle w:val="Strong"/>
        </w:rPr>
        <w:t>How to contact us</w:t>
      </w:r>
      <w:r w:rsidR="0070590D">
        <w:t>’</w:t>
      </w:r>
    </w:p>
    <w:p w14:paraId="4DA7F782" w14:textId="38A8E601" w:rsidR="00155595" w:rsidRPr="00241E9E" w:rsidRDefault="00155595">
      <w:pPr>
        <w:pStyle w:val="Level1Bullet"/>
      </w:pPr>
      <w:r w:rsidRPr="00241E9E">
        <w:t xml:space="preserve">let us have enough information to identify </w:t>
      </w:r>
      <w:r w:rsidRPr="00AA210B">
        <w:t xml:space="preserve">you </w:t>
      </w:r>
      <w:r w:rsidRPr="00AA210B">
        <w:rPr>
          <w:rStyle w:val="InsertText"/>
          <w:rFonts w:cs="Calibri"/>
        </w:rPr>
        <w:t>(</w:t>
      </w:r>
      <w:r w:rsidR="00AA5148" w:rsidRPr="00AA210B">
        <w:rPr>
          <w:rStyle w:val="InsertText"/>
          <w:rFonts w:cs="Calibri"/>
        </w:rPr>
        <w:t>e.g.</w:t>
      </w:r>
      <w:r w:rsidRPr="00AA210B">
        <w:rPr>
          <w:rStyle w:val="InsertText"/>
          <w:rFonts w:cs="Calibri"/>
        </w:rPr>
        <w:t xml:space="preserve"> your full name, address and </w:t>
      </w:r>
      <w:r w:rsidR="006737D0" w:rsidRPr="00AA210B">
        <w:rPr>
          <w:rStyle w:val="InsertText"/>
          <w:rFonts w:cs="Calibri"/>
        </w:rPr>
        <w:t xml:space="preserve">booking </w:t>
      </w:r>
      <w:r w:rsidRPr="00AA210B">
        <w:rPr>
          <w:rStyle w:val="InsertText"/>
          <w:rFonts w:cs="Calibri"/>
        </w:rPr>
        <w:t>reference number</w:t>
      </w:r>
      <w:r w:rsidR="003D64D7" w:rsidRPr="00AA210B">
        <w:rPr>
          <w:rStyle w:val="InsertText"/>
          <w:rFonts w:cs="Calibri"/>
        </w:rPr>
        <w:t>,</w:t>
      </w:r>
      <w:r w:rsidR="00C71E11">
        <w:rPr>
          <w:rStyle w:val="InsertText"/>
          <w:rFonts w:cs="Calibri"/>
        </w:rPr>
        <w:t xml:space="preserve"> </w:t>
      </w:r>
      <w:r w:rsidR="003D64D7">
        <w:rPr>
          <w:rStyle w:val="InsertText"/>
          <w:rFonts w:cs="Calibri"/>
        </w:rPr>
        <w:t xml:space="preserve">if you were the lead name on the booking or </w:t>
      </w:r>
      <w:r w:rsidR="008F06E3">
        <w:rPr>
          <w:rStyle w:val="InsertText"/>
          <w:rFonts w:cs="Calibri"/>
        </w:rPr>
        <w:t xml:space="preserve">someone else on the booking.  </w:t>
      </w:r>
      <w:r w:rsidR="003D64D7">
        <w:rPr>
          <w:rStyle w:val="InsertText"/>
          <w:rFonts w:cs="Calibri"/>
        </w:rPr>
        <w:t xml:space="preserve">If you have not made a </w:t>
      </w:r>
      <w:r w:rsidR="00AA5148">
        <w:rPr>
          <w:rStyle w:val="InsertText"/>
          <w:rFonts w:cs="Calibri"/>
        </w:rPr>
        <w:t>booking,</w:t>
      </w:r>
      <w:r w:rsidR="003D64D7">
        <w:rPr>
          <w:rStyle w:val="InsertText"/>
          <w:rFonts w:cs="Calibri"/>
        </w:rPr>
        <w:t xml:space="preserve"> please provide us with information of how you have communicated with us; for </w:t>
      </w:r>
      <w:r w:rsidR="00AA5148">
        <w:rPr>
          <w:rStyle w:val="InsertText"/>
          <w:rFonts w:cs="Calibri"/>
        </w:rPr>
        <w:t>example,</w:t>
      </w:r>
      <w:r w:rsidR="003D64D7">
        <w:rPr>
          <w:rStyle w:val="InsertText"/>
          <w:rFonts w:cs="Calibri"/>
        </w:rPr>
        <w:t xml:space="preserve"> have you made a holiday enquiry</w:t>
      </w:r>
      <w:r w:rsidRPr="00241E9E">
        <w:rPr>
          <w:rStyle w:val="InsertText"/>
          <w:rFonts w:cs="Calibri"/>
        </w:rPr>
        <w:t>)</w:t>
      </w:r>
    </w:p>
    <w:p w14:paraId="3FCF141D" w14:textId="77777777" w:rsidR="00155595" w:rsidRPr="00241E9E" w:rsidRDefault="00155595">
      <w:pPr>
        <w:pStyle w:val="Level1Bullet"/>
      </w:pPr>
      <w:r w:rsidRPr="00241E9E">
        <w:t>let us have proof of your identity a</w:t>
      </w:r>
      <w:r w:rsidR="003D64D7">
        <w:t>nd address</w:t>
      </w:r>
      <w:r w:rsidR="0070590D">
        <w:t xml:space="preserve">; and </w:t>
      </w:r>
    </w:p>
    <w:p w14:paraId="064366DE" w14:textId="77777777" w:rsidR="00155595" w:rsidRPr="00241E9E" w:rsidRDefault="00155595">
      <w:pPr>
        <w:pStyle w:val="Level1Bullet"/>
      </w:pPr>
      <w:r w:rsidRPr="00241E9E">
        <w:t>let us know what right you want to exercise and the information to which your request relates.</w:t>
      </w:r>
      <w:r w:rsidR="005E6F91" w:rsidRPr="00241E9E">
        <w:t> </w:t>
      </w:r>
    </w:p>
    <w:p w14:paraId="62CE0D51" w14:textId="77777777" w:rsidR="00155595" w:rsidRPr="00241E9E" w:rsidRDefault="00155595">
      <w:pPr>
        <w:pStyle w:val="Heading1"/>
        <w:rPr>
          <w:color w:val="auto"/>
          <w:sz w:val="20"/>
          <w:szCs w:val="20"/>
        </w:rPr>
      </w:pPr>
      <w:r w:rsidRPr="00241E9E">
        <w:rPr>
          <w:color w:val="auto"/>
          <w:sz w:val="20"/>
          <w:szCs w:val="20"/>
        </w:rPr>
        <w:t>Keeping your personal information secure</w:t>
      </w:r>
    </w:p>
    <w:p w14:paraId="15E1BEE2" w14:textId="40030181" w:rsidR="00155595" w:rsidRPr="00241E9E" w:rsidRDefault="00155595">
      <w:pPr>
        <w:pStyle w:val="BodyText"/>
      </w:pPr>
      <w:r w:rsidRPr="00241E9E">
        <w:t xml:space="preserve">We have appropriate security measures to prevent personal information from being accidentally </w:t>
      </w:r>
      <w:r w:rsidR="00AA5148" w:rsidRPr="00241E9E">
        <w:t>lost or</w:t>
      </w:r>
      <w:r w:rsidRPr="00241E9E">
        <w:t xml:space="preserve"> used or accessed unlawfully. We limit access to your personal information to those who have a genuine business </w:t>
      </w:r>
      <w:r w:rsidRPr="00241E9E">
        <w:lastRenderedPageBreak/>
        <w:t xml:space="preserve">need to access it. Those processing your information will do so only in an authorised manner and are subject to a duty of confidentiality. </w:t>
      </w:r>
      <w:r w:rsidRPr="00241E9E">
        <w:rPr>
          <w:rStyle w:val="OptionalText"/>
          <w:rFonts w:cs="Calibri"/>
        </w:rPr>
        <w:t xml:space="preserve"> </w:t>
      </w:r>
    </w:p>
    <w:p w14:paraId="1064B181" w14:textId="77777777" w:rsidR="00155595" w:rsidRPr="00241E9E" w:rsidRDefault="00155595">
      <w:pPr>
        <w:pStyle w:val="BodyText"/>
      </w:pPr>
      <w:r w:rsidRPr="00241E9E">
        <w:t>We also have procedures in place to deal with any suspected data security breach. We will notify you and any applicable regulator of a suspected data security breach where we are legally required to do so.</w:t>
      </w:r>
    </w:p>
    <w:p w14:paraId="01FA6DB2" w14:textId="77777777" w:rsidR="00155595" w:rsidRPr="00241E9E" w:rsidRDefault="00155595">
      <w:pPr>
        <w:pStyle w:val="Heading1"/>
        <w:rPr>
          <w:color w:val="auto"/>
          <w:sz w:val="20"/>
          <w:szCs w:val="20"/>
        </w:rPr>
      </w:pPr>
      <w:r w:rsidRPr="00241E9E">
        <w:rPr>
          <w:color w:val="auto"/>
          <w:sz w:val="20"/>
          <w:szCs w:val="20"/>
        </w:rPr>
        <w:t>How to complain</w:t>
      </w:r>
    </w:p>
    <w:p w14:paraId="7F4EF23E" w14:textId="77777777" w:rsidR="00155595" w:rsidRPr="00241E9E" w:rsidRDefault="00155595">
      <w:pPr>
        <w:pStyle w:val="BodyText"/>
      </w:pPr>
      <w:r w:rsidRPr="00241E9E">
        <w:t xml:space="preserve">We hope that </w:t>
      </w:r>
      <w:r w:rsidR="005E740C" w:rsidRPr="005E740C">
        <w:rPr>
          <w:rStyle w:val="AlternativeText"/>
          <w:rFonts w:cs="Calibri"/>
        </w:rPr>
        <w:t xml:space="preserve">our Data Privacy </w:t>
      </w:r>
      <w:r w:rsidR="005E740C">
        <w:rPr>
          <w:rStyle w:val="AlternativeText"/>
          <w:rFonts w:cs="Calibri"/>
        </w:rPr>
        <w:t>Manager</w:t>
      </w:r>
      <w:r w:rsidRPr="00241E9E">
        <w:t xml:space="preserve"> can resolve any query or concern you may raise about our use of your information. </w:t>
      </w:r>
    </w:p>
    <w:p w14:paraId="12B037A7" w14:textId="77777777" w:rsidR="00155595" w:rsidRPr="00241E9E" w:rsidRDefault="00155595">
      <w:pPr>
        <w:pStyle w:val="BodyText"/>
      </w:pPr>
      <w:r w:rsidRPr="00241E9E">
        <w:t xml:space="preserve">The </w:t>
      </w:r>
      <w:hyperlink r:id="rId10" w:history="1">
        <w:r w:rsidRPr="00241E9E">
          <w:rPr>
            <w:rStyle w:val="Hyperlink"/>
            <w:color w:val="auto"/>
          </w:rPr>
          <w:t>General Data Protection Regulation</w:t>
        </w:r>
      </w:hyperlink>
      <w:r w:rsidRPr="00241E9E">
        <w:t xml:space="preserve">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1" w:history="1">
        <w:r w:rsidRPr="00241E9E">
          <w:rPr>
            <w:rStyle w:val="Hyperlink"/>
            <w:color w:val="auto"/>
          </w:rPr>
          <w:t>https://ico.org.uk/concerns</w:t>
        </w:r>
      </w:hyperlink>
      <w:r w:rsidRPr="00241E9E">
        <w:t xml:space="preserve"> or telephone: 0303 123 1113.</w:t>
      </w:r>
    </w:p>
    <w:p w14:paraId="0D53C748" w14:textId="77777777" w:rsidR="00155595" w:rsidRPr="00241E9E" w:rsidRDefault="00155595">
      <w:pPr>
        <w:pStyle w:val="Heading1"/>
        <w:rPr>
          <w:color w:val="auto"/>
          <w:sz w:val="20"/>
          <w:szCs w:val="20"/>
        </w:rPr>
      </w:pPr>
      <w:r w:rsidRPr="00241E9E">
        <w:rPr>
          <w:color w:val="auto"/>
          <w:sz w:val="20"/>
          <w:szCs w:val="20"/>
        </w:rPr>
        <w:t>Changes to this privacy policy</w:t>
      </w:r>
    </w:p>
    <w:p w14:paraId="6210BED1" w14:textId="461BF73E" w:rsidR="00155595" w:rsidRPr="00241E9E" w:rsidRDefault="00155595">
      <w:pPr>
        <w:pStyle w:val="BodyText"/>
      </w:pPr>
      <w:r w:rsidRPr="00241E9E">
        <w:t>This p</w:t>
      </w:r>
      <w:r w:rsidR="0070590D">
        <w:t>rivacy not</w:t>
      </w:r>
      <w:r w:rsidR="00090BB5">
        <w:t xml:space="preserve">ice was published on </w:t>
      </w:r>
      <w:r w:rsidR="00811F9B">
        <w:t>September 2019</w:t>
      </w:r>
      <w:r w:rsidR="00090BB5">
        <w:t xml:space="preserve"> and last updated on </w:t>
      </w:r>
      <w:r w:rsidR="00811F9B">
        <w:t>September 2019</w:t>
      </w:r>
      <w:r w:rsidRPr="00241E9E">
        <w:t>.</w:t>
      </w:r>
    </w:p>
    <w:p w14:paraId="37753177" w14:textId="4AB3DB71" w:rsidR="00155595" w:rsidRPr="00241E9E" w:rsidRDefault="00155595">
      <w:pPr>
        <w:pStyle w:val="BodyText"/>
      </w:pPr>
      <w:r w:rsidRPr="00241E9E">
        <w:t xml:space="preserve">We may change this privacy notice from time to time—when we </w:t>
      </w:r>
      <w:r w:rsidR="00AA5148" w:rsidRPr="00241E9E">
        <w:t>do,</w:t>
      </w:r>
      <w:r w:rsidRPr="00241E9E">
        <w:t xml:space="preserve"> we will inform you via </w:t>
      </w:r>
      <w:r w:rsidR="0070590D" w:rsidRPr="0070590D">
        <w:rPr>
          <w:rStyle w:val="InsertText"/>
          <w:rFonts w:cs="Calibri"/>
          <w:i w:val="0"/>
        </w:rPr>
        <w:t>our website.</w:t>
      </w:r>
    </w:p>
    <w:p w14:paraId="25F77E65" w14:textId="77777777" w:rsidR="00155595" w:rsidRPr="00241E9E" w:rsidRDefault="00155595">
      <w:pPr>
        <w:pStyle w:val="Heading1"/>
        <w:rPr>
          <w:color w:val="auto"/>
          <w:sz w:val="20"/>
          <w:szCs w:val="20"/>
        </w:rPr>
      </w:pPr>
      <w:r w:rsidRPr="00241E9E">
        <w:rPr>
          <w:color w:val="auto"/>
          <w:sz w:val="20"/>
          <w:szCs w:val="20"/>
        </w:rPr>
        <w:t>How to contact us</w:t>
      </w:r>
    </w:p>
    <w:p w14:paraId="22B8AC34" w14:textId="534E2AFD" w:rsidR="00155595" w:rsidRPr="00241E9E" w:rsidRDefault="005E740C">
      <w:pPr>
        <w:pStyle w:val="BodyText"/>
      </w:pPr>
      <w:r>
        <w:t xml:space="preserve">Please contact </w:t>
      </w:r>
      <w:r w:rsidR="0068367C">
        <w:rPr>
          <w:rStyle w:val="OptionalText"/>
          <w:rFonts w:cs="Calibri"/>
        </w:rPr>
        <w:t xml:space="preserve">our </w:t>
      </w:r>
      <w:r w:rsidR="00090BB5" w:rsidRPr="0068367C">
        <w:rPr>
          <w:rStyle w:val="OptionalText"/>
          <w:rFonts w:cs="Calibri"/>
        </w:rPr>
        <w:t>data p</w:t>
      </w:r>
      <w:r w:rsidRPr="0068367C">
        <w:rPr>
          <w:rStyle w:val="OptionalText"/>
          <w:rFonts w:cs="Calibri"/>
        </w:rPr>
        <w:t xml:space="preserve">rivacy </w:t>
      </w:r>
      <w:r w:rsidR="00090BB5" w:rsidRPr="0068367C">
        <w:rPr>
          <w:rStyle w:val="OptionalText"/>
          <w:rFonts w:cs="Calibri"/>
        </w:rPr>
        <w:t>m</w:t>
      </w:r>
      <w:r w:rsidRPr="0068367C">
        <w:rPr>
          <w:rStyle w:val="OptionalText"/>
          <w:rFonts w:cs="Calibri"/>
        </w:rPr>
        <w:t>anager</w:t>
      </w:r>
      <w:r w:rsidR="0068367C">
        <w:rPr>
          <w:rStyle w:val="OptionalText"/>
          <w:rFonts w:cs="Calibri"/>
        </w:rPr>
        <w:t xml:space="preserve"> </w:t>
      </w:r>
      <w:r w:rsidR="00155595" w:rsidRPr="00241E9E">
        <w:t xml:space="preserve">by post, email or telephone if you have any questions about this privacy policy or the </w:t>
      </w:r>
      <w:r w:rsidR="00AA5148" w:rsidRPr="00241E9E">
        <w:t>information,</w:t>
      </w:r>
      <w:r w:rsidR="00155595" w:rsidRPr="00241E9E">
        <w:t xml:space="preserve"> we hold about you.</w:t>
      </w:r>
    </w:p>
    <w:p w14:paraId="21B3139F" w14:textId="77777777" w:rsidR="00155595" w:rsidRPr="00241E9E" w:rsidRDefault="00155595">
      <w:pPr>
        <w:pStyle w:val="BodyText"/>
      </w:pPr>
      <w:r w:rsidRPr="00241E9E">
        <w:t>Our contact details are shown below:</w:t>
      </w:r>
    </w:p>
    <w:tbl>
      <w:tblPr>
        <w:tblW w:w="5000" w:type="pct"/>
        <w:tblInd w:w="120" w:type="dxa"/>
        <w:tblLook w:val="0000" w:firstRow="0" w:lastRow="0" w:firstColumn="0" w:lastColumn="0" w:noHBand="0" w:noVBand="0"/>
      </w:tblPr>
      <w:tblGrid>
        <w:gridCol w:w="4328"/>
        <w:gridCol w:w="4698"/>
      </w:tblGrid>
      <w:tr w:rsidR="00090BB5" w:rsidRPr="00241E9E" w14:paraId="6D3523EA" w14:textId="77777777" w:rsidTr="3EF347E3">
        <w:trPr>
          <w:tblHeader/>
        </w:trPr>
        <w:tc>
          <w:tcPr>
            <w:tcW w:w="0" w:type="auto"/>
            <w:tcBorders>
              <w:top w:val="single" w:sz="0" w:space="0" w:color="auto"/>
              <w:left w:val="single" w:sz="0" w:space="0" w:color="auto"/>
              <w:bottom w:val="single" w:sz="0" w:space="0" w:color="auto"/>
              <w:right w:val="single" w:sz="0" w:space="0" w:color="auto"/>
            </w:tcBorders>
          </w:tcPr>
          <w:p w14:paraId="6E046E3C" w14:textId="77777777" w:rsidR="00155595" w:rsidRPr="00241E9E" w:rsidRDefault="00155595">
            <w:pPr>
              <w:pStyle w:val="BodyText"/>
            </w:pPr>
            <w:r w:rsidRPr="00241E9E">
              <w:rPr>
                <w:rStyle w:val="Strong"/>
              </w:rPr>
              <w:t>Our contact details</w:t>
            </w:r>
          </w:p>
        </w:tc>
        <w:tc>
          <w:tcPr>
            <w:tcW w:w="0" w:type="auto"/>
            <w:tcBorders>
              <w:top w:val="single" w:sz="0" w:space="0" w:color="auto"/>
              <w:left w:val="single" w:sz="0" w:space="0" w:color="auto"/>
              <w:bottom w:val="single" w:sz="0" w:space="0" w:color="auto"/>
              <w:right w:val="single" w:sz="0" w:space="0" w:color="auto"/>
            </w:tcBorders>
          </w:tcPr>
          <w:p w14:paraId="3B05EBD5" w14:textId="77777777" w:rsidR="00155595" w:rsidRPr="00241E9E" w:rsidRDefault="005E740C" w:rsidP="0068367C">
            <w:pPr>
              <w:pStyle w:val="BodyText"/>
            </w:pPr>
            <w:r>
              <w:rPr>
                <w:rStyle w:val="Strong"/>
              </w:rPr>
              <w:t xml:space="preserve">Our </w:t>
            </w:r>
            <w:r w:rsidR="00090BB5" w:rsidRPr="0068367C">
              <w:rPr>
                <w:rStyle w:val="Strong"/>
              </w:rPr>
              <w:t>data privacy m</w:t>
            </w:r>
            <w:r w:rsidRPr="0068367C">
              <w:rPr>
                <w:rStyle w:val="Strong"/>
              </w:rPr>
              <w:t>anager</w:t>
            </w:r>
            <w:r w:rsidR="0070590D" w:rsidRPr="0068367C">
              <w:rPr>
                <w:rStyle w:val="Strong"/>
              </w:rPr>
              <w:t>'s</w:t>
            </w:r>
            <w:r w:rsidR="0070590D">
              <w:rPr>
                <w:rStyle w:val="Strong"/>
              </w:rPr>
              <w:t xml:space="preserve"> contact details</w:t>
            </w:r>
          </w:p>
        </w:tc>
      </w:tr>
      <w:tr w:rsidR="00090BB5" w:rsidRPr="00241E9E" w14:paraId="3AC70B20" w14:textId="77777777" w:rsidTr="3EF347E3">
        <w:tc>
          <w:tcPr>
            <w:tcW w:w="0" w:type="auto"/>
            <w:tcBorders>
              <w:top w:val="single" w:sz="0" w:space="0" w:color="auto"/>
              <w:left w:val="single" w:sz="0" w:space="0" w:color="auto"/>
              <w:bottom w:val="single" w:sz="0" w:space="0" w:color="auto"/>
              <w:right w:val="single" w:sz="0" w:space="0" w:color="auto"/>
            </w:tcBorders>
          </w:tcPr>
          <w:p w14:paraId="2AAFCA89" w14:textId="77777777" w:rsidR="0068367C" w:rsidRDefault="00966847" w:rsidP="0068367C">
            <w:pPr>
              <w:pStyle w:val="BodyText"/>
              <w:spacing w:before="0" w:after="0"/>
            </w:pPr>
            <w:r>
              <w:t>Garnedd Holiday Cottages</w:t>
            </w:r>
          </w:p>
          <w:p w14:paraId="34F9AD6E" w14:textId="77777777" w:rsidR="00966847" w:rsidRDefault="00966847" w:rsidP="0068367C">
            <w:pPr>
              <w:pStyle w:val="BodyText"/>
              <w:spacing w:before="0" w:after="0"/>
            </w:pPr>
            <w:r>
              <w:t>Garnedd Ddu</w:t>
            </w:r>
          </w:p>
          <w:p w14:paraId="697F2F9F" w14:textId="77777777" w:rsidR="00966847" w:rsidRDefault="00966847" w:rsidP="0068367C">
            <w:pPr>
              <w:pStyle w:val="BodyText"/>
              <w:spacing w:before="0" w:after="0"/>
            </w:pPr>
            <w:r>
              <w:t>Star</w:t>
            </w:r>
          </w:p>
          <w:p w14:paraId="4F52DEB9" w14:textId="77777777" w:rsidR="00966847" w:rsidRDefault="00966847" w:rsidP="0068367C">
            <w:pPr>
              <w:pStyle w:val="BodyText"/>
              <w:spacing w:before="0" w:after="0"/>
            </w:pPr>
            <w:r>
              <w:t>Gaerwen</w:t>
            </w:r>
          </w:p>
          <w:p w14:paraId="393731A1" w14:textId="77777777" w:rsidR="00966847" w:rsidRDefault="00966847" w:rsidP="0068367C">
            <w:pPr>
              <w:pStyle w:val="BodyText"/>
              <w:spacing w:before="0" w:after="0"/>
            </w:pPr>
            <w:r>
              <w:t>Ynys Mon</w:t>
            </w:r>
          </w:p>
          <w:p w14:paraId="1577BFD6" w14:textId="77777777" w:rsidR="00966847" w:rsidRDefault="00966847" w:rsidP="0068367C">
            <w:pPr>
              <w:pStyle w:val="BodyText"/>
              <w:spacing w:before="0" w:after="0"/>
            </w:pPr>
            <w:r>
              <w:t>LL60 6AN</w:t>
            </w:r>
          </w:p>
          <w:p w14:paraId="2E07401F" w14:textId="77777777" w:rsidR="0068367C" w:rsidRDefault="0068367C">
            <w:pPr>
              <w:pStyle w:val="BodyText"/>
            </w:pPr>
          </w:p>
          <w:p w14:paraId="6733B4C2" w14:textId="4B602134" w:rsidR="00F83D82" w:rsidRDefault="3EF347E3">
            <w:pPr>
              <w:pStyle w:val="BodyText"/>
            </w:pPr>
            <w:r>
              <w:t>garneddholidaycottages@hotmail.co.uk</w:t>
            </w:r>
          </w:p>
          <w:p w14:paraId="45AA6BF7" w14:textId="6CD9641D" w:rsidR="00155595" w:rsidRPr="00241E9E" w:rsidRDefault="3EF347E3" w:rsidP="00F83D82">
            <w:pPr>
              <w:pStyle w:val="BodyText"/>
            </w:pPr>
            <w:r>
              <w:t>01248 714261</w:t>
            </w:r>
          </w:p>
        </w:tc>
        <w:tc>
          <w:tcPr>
            <w:tcW w:w="0" w:type="auto"/>
            <w:tcBorders>
              <w:top w:val="single" w:sz="0" w:space="0" w:color="auto"/>
              <w:left w:val="single" w:sz="0" w:space="0" w:color="auto"/>
              <w:bottom w:val="single" w:sz="0" w:space="0" w:color="auto"/>
              <w:right w:val="single" w:sz="0" w:space="0" w:color="auto"/>
            </w:tcBorders>
          </w:tcPr>
          <w:p w14:paraId="0AA59AE4" w14:textId="156DDDE0" w:rsidR="0068367C" w:rsidRPr="0058713A" w:rsidRDefault="3EF347E3" w:rsidP="0058713A">
            <w:pPr>
              <w:pStyle w:val="BodyText"/>
              <w:spacing w:before="0" w:after="0"/>
            </w:pPr>
            <w:r>
              <w:t>Lowri Wyn Roberts</w:t>
            </w:r>
          </w:p>
          <w:p w14:paraId="049A4A2E" w14:textId="0124009D" w:rsidR="0068367C" w:rsidRPr="0058713A" w:rsidRDefault="3EF347E3" w:rsidP="0058713A">
            <w:pPr>
              <w:pStyle w:val="BodyText"/>
              <w:spacing w:before="0" w:after="0"/>
            </w:pPr>
            <w:r>
              <w:t>Garnedd Ddu</w:t>
            </w:r>
          </w:p>
          <w:p w14:paraId="725F8BB2" w14:textId="173E32D6" w:rsidR="0068367C" w:rsidRPr="0058713A" w:rsidRDefault="3EF347E3" w:rsidP="0058713A">
            <w:pPr>
              <w:pStyle w:val="BodyText"/>
              <w:spacing w:before="0" w:after="0"/>
            </w:pPr>
            <w:r>
              <w:t>Star</w:t>
            </w:r>
          </w:p>
          <w:p w14:paraId="42D4D062" w14:textId="5D40AC46" w:rsidR="0068367C" w:rsidRPr="0058713A" w:rsidRDefault="3EF347E3" w:rsidP="0058713A">
            <w:pPr>
              <w:pStyle w:val="BodyText"/>
              <w:spacing w:before="0" w:after="0"/>
            </w:pPr>
            <w:r>
              <w:t>Gaerwen</w:t>
            </w:r>
          </w:p>
          <w:p w14:paraId="336E2117" w14:textId="04DD1EAE" w:rsidR="0068367C" w:rsidRPr="0058713A" w:rsidRDefault="3EF347E3" w:rsidP="0058713A">
            <w:pPr>
              <w:pStyle w:val="BodyText"/>
              <w:spacing w:before="0" w:after="0"/>
            </w:pPr>
            <w:r>
              <w:t>Ynys Mon</w:t>
            </w:r>
          </w:p>
          <w:p w14:paraId="35FCB561" w14:textId="249D1D86" w:rsidR="0068367C" w:rsidRPr="0058713A" w:rsidRDefault="3EF347E3" w:rsidP="0058713A">
            <w:pPr>
              <w:pStyle w:val="BodyText"/>
              <w:spacing w:before="0" w:after="0"/>
              <w:rPr>
                <w:i/>
              </w:rPr>
            </w:pPr>
            <w:r>
              <w:t>LL60 6AN</w:t>
            </w:r>
          </w:p>
        </w:tc>
      </w:tr>
    </w:tbl>
    <w:p w14:paraId="0102B002" w14:textId="77777777" w:rsidR="00155595" w:rsidRPr="00241E9E" w:rsidRDefault="00155595">
      <w:pPr>
        <w:pStyle w:val="BodyText"/>
      </w:pPr>
    </w:p>
    <w:p w14:paraId="5F26E6FC" w14:textId="77777777" w:rsidR="00155595" w:rsidRPr="00241E9E" w:rsidRDefault="00155595">
      <w:pPr>
        <w:pStyle w:val="Heading1"/>
        <w:rPr>
          <w:color w:val="auto"/>
          <w:sz w:val="20"/>
          <w:szCs w:val="20"/>
        </w:rPr>
      </w:pPr>
      <w:r w:rsidRPr="00241E9E">
        <w:rPr>
          <w:rStyle w:val="OptionalText"/>
          <w:rFonts w:cs="Calibri"/>
          <w:color w:val="auto"/>
          <w:sz w:val="20"/>
          <w:szCs w:val="20"/>
        </w:rPr>
        <w:t>Do you need extra help?</w:t>
      </w:r>
    </w:p>
    <w:p w14:paraId="72783C78" w14:textId="77777777" w:rsidR="00155595" w:rsidRPr="00241E9E" w:rsidRDefault="00155595">
      <w:pPr>
        <w:pStyle w:val="BodyText"/>
      </w:pPr>
      <w:r w:rsidRPr="00241E9E">
        <w:rPr>
          <w:rStyle w:val="OptionalText"/>
          <w:rFonts w:cs="Calibri"/>
        </w:rPr>
        <w:t>If you would like this notice in another format (for example audio, large print, braille) please contact us (see ‘How to contact us’ above).</w:t>
      </w:r>
    </w:p>
    <w:sectPr w:rsidR="00155595" w:rsidRPr="00241E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B1390" w14:textId="77777777" w:rsidR="001352D8" w:rsidRDefault="001352D8" w:rsidP="00090BB5">
      <w:pPr>
        <w:spacing w:before="0" w:after="0"/>
      </w:pPr>
      <w:r>
        <w:separator/>
      </w:r>
    </w:p>
  </w:endnote>
  <w:endnote w:type="continuationSeparator" w:id="0">
    <w:p w14:paraId="09C0201C" w14:textId="77777777" w:rsidR="001352D8" w:rsidRDefault="001352D8" w:rsidP="00090B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00E3" w14:textId="77777777" w:rsidR="00090BB5" w:rsidRDefault="0009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CEB" w14:textId="77777777" w:rsidR="00090BB5" w:rsidRDefault="00090B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F1AC" w14:textId="77777777" w:rsidR="00090BB5" w:rsidRDefault="00090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43429" w14:textId="77777777" w:rsidR="001352D8" w:rsidRDefault="001352D8" w:rsidP="00090BB5">
      <w:pPr>
        <w:spacing w:before="0" w:after="0"/>
      </w:pPr>
      <w:r>
        <w:separator/>
      </w:r>
    </w:p>
  </w:footnote>
  <w:footnote w:type="continuationSeparator" w:id="0">
    <w:p w14:paraId="78398B3D" w14:textId="77777777" w:rsidR="001352D8" w:rsidRDefault="001352D8" w:rsidP="00090B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BF00" w14:textId="08F5F7A8" w:rsidR="00090BB5" w:rsidRDefault="0009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074" w14:textId="5F2AAFE3" w:rsidR="00090BB5" w:rsidRDefault="0009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A9E2" w14:textId="6811ABBA" w:rsidR="00090BB5" w:rsidRDefault="0009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104"/>
    <w:multiLevelType w:val="hybridMultilevel"/>
    <w:tmpl w:val="2D1C0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4B17"/>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2" w15:restartNumberingAfterBreak="0">
    <w:nsid w:val="1DACF6CE"/>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283BF586"/>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2CD5638F"/>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2DFF6355"/>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2F3C329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7" w15:restartNumberingAfterBreak="0">
    <w:nsid w:val="4D46739C"/>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8" w15:restartNumberingAfterBreak="0">
    <w:nsid w:val="54108B26"/>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62372697"/>
    <w:multiLevelType w:val="hybridMultilevel"/>
    <w:tmpl w:val="B00EBB94"/>
    <w:lvl w:ilvl="0" w:tplc="0E66BCE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43430F"/>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1" w15:restartNumberingAfterBreak="0">
    <w:nsid w:val="68F66D59"/>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7244705E"/>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3" w15:restartNumberingAfterBreak="0">
    <w:nsid w:val="7D1E2AEF"/>
    <w:multiLevelType w:val="hybridMultilevel"/>
    <w:tmpl w:val="00000000"/>
    <w:name w:val="Bullets"/>
    <w:lvl w:ilvl="0" w:tplc="2C646612">
      <w:numFmt w:val="bullet"/>
      <w:pStyle w:val="Level1Bullet"/>
      <w:lvlText w:val="•"/>
      <w:lvlJc w:val="left"/>
      <w:pPr>
        <w:tabs>
          <w:tab w:val="num" w:pos="720"/>
        </w:tabs>
        <w:ind w:left="720" w:hanging="360"/>
      </w:pPr>
    </w:lvl>
    <w:lvl w:ilvl="1" w:tplc="3B4AD174">
      <w:numFmt w:val="bullet"/>
      <w:pStyle w:val="Level2Bullet"/>
      <w:lvlText w:val="–"/>
      <w:lvlJc w:val="left"/>
      <w:pPr>
        <w:tabs>
          <w:tab w:val="num" w:pos="1440"/>
        </w:tabs>
        <w:ind w:left="1440" w:hanging="360"/>
      </w:pPr>
    </w:lvl>
    <w:lvl w:ilvl="2" w:tplc="E01297FE">
      <w:start w:val="1"/>
      <w:numFmt w:val="decimal"/>
      <w:lvlText w:val=""/>
      <w:lvlJc w:val="left"/>
    </w:lvl>
    <w:lvl w:ilvl="3" w:tplc="96D62886">
      <w:start w:val="1"/>
      <w:numFmt w:val="decimal"/>
      <w:lvlText w:val=""/>
      <w:lvlJc w:val="left"/>
    </w:lvl>
    <w:lvl w:ilvl="4" w:tplc="106A1326">
      <w:start w:val="1"/>
      <w:numFmt w:val="decimal"/>
      <w:lvlText w:val=""/>
      <w:lvlJc w:val="left"/>
    </w:lvl>
    <w:lvl w:ilvl="5" w:tplc="0AA81FEC">
      <w:start w:val="1"/>
      <w:numFmt w:val="decimal"/>
      <w:lvlText w:val=""/>
      <w:lvlJc w:val="left"/>
    </w:lvl>
    <w:lvl w:ilvl="6" w:tplc="17E4E8EA">
      <w:start w:val="1"/>
      <w:numFmt w:val="decimal"/>
      <w:lvlText w:val=""/>
      <w:lvlJc w:val="left"/>
    </w:lvl>
    <w:lvl w:ilvl="7" w:tplc="EE109D96">
      <w:start w:val="1"/>
      <w:numFmt w:val="decimal"/>
      <w:lvlText w:val=""/>
      <w:lvlJc w:val="left"/>
    </w:lvl>
    <w:lvl w:ilvl="8" w:tplc="2AAC8964">
      <w:start w:val="1"/>
      <w:numFmt w:val="decimal"/>
      <w:lvlText w:val=""/>
      <w:lvlJc w:val="left"/>
    </w:lvl>
  </w:abstractNum>
  <w:num w:numId="1">
    <w:abstractNumId w:val="13"/>
  </w:num>
  <w:num w:numId="2">
    <w:abstractNumId w:val="4"/>
  </w:num>
  <w:num w:numId="3">
    <w:abstractNumId w:val="3"/>
  </w:num>
  <w:num w:numId="4">
    <w:abstractNumId w:val="7"/>
  </w:num>
  <w:num w:numId="5">
    <w:abstractNumId w:val="1"/>
  </w:num>
  <w:num w:numId="6">
    <w:abstractNumId w:val="12"/>
  </w:num>
  <w:num w:numId="7">
    <w:abstractNumId w:val="6"/>
  </w:num>
  <w:num w:numId="8">
    <w:abstractNumId w:val="10"/>
  </w:num>
  <w:num w:numId="9">
    <w:abstractNumId w:val="8"/>
  </w:num>
  <w:num w:numId="10">
    <w:abstractNumId w:val="0"/>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documentProtection w:edit="readOnly" w:enforcement="1" w:cryptProviderType="rsaAES" w:cryptAlgorithmClass="hash" w:cryptAlgorithmType="typeAny" w:cryptAlgorithmSid="14" w:cryptSpinCount="100000" w:hash="jMtWnlUUoY55rohnLy7YgSfx9wpTBU7Sco89B/8sOeiNcSvMiEMByOHNBwQoXl2vH5cGDiasuKwm0FytA8u6Sg==" w:salt="cjLCfoHp1U477MOZoCvw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D8"/>
    <w:rsid w:val="00033DEB"/>
    <w:rsid w:val="00070A02"/>
    <w:rsid w:val="00090BB5"/>
    <w:rsid w:val="000A6FD3"/>
    <w:rsid w:val="000C21B2"/>
    <w:rsid w:val="000D38F0"/>
    <w:rsid w:val="000D64AA"/>
    <w:rsid w:val="000F548D"/>
    <w:rsid w:val="001000E2"/>
    <w:rsid w:val="001352D8"/>
    <w:rsid w:val="00143C8B"/>
    <w:rsid w:val="00153635"/>
    <w:rsid w:val="00155595"/>
    <w:rsid w:val="0016196C"/>
    <w:rsid w:val="00197B6E"/>
    <w:rsid w:val="001E7713"/>
    <w:rsid w:val="001F15B1"/>
    <w:rsid w:val="001F3E78"/>
    <w:rsid w:val="00200096"/>
    <w:rsid w:val="00210C62"/>
    <w:rsid w:val="00241E9E"/>
    <w:rsid w:val="0024721A"/>
    <w:rsid w:val="00266BE9"/>
    <w:rsid w:val="002C048C"/>
    <w:rsid w:val="002E1B41"/>
    <w:rsid w:val="00340EC7"/>
    <w:rsid w:val="003D64D7"/>
    <w:rsid w:val="00464C49"/>
    <w:rsid w:val="00506B10"/>
    <w:rsid w:val="00572CF3"/>
    <w:rsid w:val="0058713A"/>
    <w:rsid w:val="00595CEE"/>
    <w:rsid w:val="005A618F"/>
    <w:rsid w:val="005B534E"/>
    <w:rsid w:val="005D2E44"/>
    <w:rsid w:val="005E00D6"/>
    <w:rsid w:val="005E6F91"/>
    <w:rsid w:val="005E740C"/>
    <w:rsid w:val="00624F7D"/>
    <w:rsid w:val="006529F0"/>
    <w:rsid w:val="006737D0"/>
    <w:rsid w:val="00676FC3"/>
    <w:rsid w:val="00680F18"/>
    <w:rsid w:val="0068367C"/>
    <w:rsid w:val="006C5A54"/>
    <w:rsid w:val="0070590D"/>
    <w:rsid w:val="0073589E"/>
    <w:rsid w:val="0075779D"/>
    <w:rsid w:val="0078252F"/>
    <w:rsid w:val="00790908"/>
    <w:rsid w:val="007B7E30"/>
    <w:rsid w:val="00804077"/>
    <w:rsid w:val="00811F9B"/>
    <w:rsid w:val="00851C9B"/>
    <w:rsid w:val="008D11AC"/>
    <w:rsid w:val="008D751E"/>
    <w:rsid w:val="008F06E3"/>
    <w:rsid w:val="008F61CA"/>
    <w:rsid w:val="0090565A"/>
    <w:rsid w:val="00925C7D"/>
    <w:rsid w:val="00936D98"/>
    <w:rsid w:val="00937B73"/>
    <w:rsid w:val="00940161"/>
    <w:rsid w:val="00947248"/>
    <w:rsid w:val="00966847"/>
    <w:rsid w:val="00980728"/>
    <w:rsid w:val="00985403"/>
    <w:rsid w:val="009E472B"/>
    <w:rsid w:val="009F7C2B"/>
    <w:rsid w:val="00A10F40"/>
    <w:rsid w:val="00A20F4D"/>
    <w:rsid w:val="00A35007"/>
    <w:rsid w:val="00A51741"/>
    <w:rsid w:val="00A652E4"/>
    <w:rsid w:val="00A7138D"/>
    <w:rsid w:val="00A77086"/>
    <w:rsid w:val="00AA210B"/>
    <w:rsid w:val="00AA5148"/>
    <w:rsid w:val="00AA5737"/>
    <w:rsid w:val="00AB204A"/>
    <w:rsid w:val="00B011A9"/>
    <w:rsid w:val="00B0315F"/>
    <w:rsid w:val="00B64929"/>
    <w:rsid w:val="00B9291D"/>
    <w:rsid w:val="00BB05B6"/>
    <w:rsid w:val="00BC7324"/>
    <w:rsid w:val="00BF642C"/>
    <w:rsid w:val="00C36801"/>
    <w:rsid w:val="00C71E11"/>
    <w:rsid w:val="00C74D7D"/>
    <w:rsid w:val="00C81EDD"/>
    <w:rsid w:val="00C84340"/>
    <w:rsid w:val="00C90810"/>
    <w:rsid w:val="00CD283B"/>
    <w:rsid w:val="00CE0F76"/>
    <w:rsid w:val="00D01534"/>
    <w:rsid w:val="00D075CB"/>
    <w:rsid w:val="00D23A9A"/>
    <w:rsid w:val="00D37C5C"/>
    <w:rsid w:val="00D53356"/>
    <w:rsid w:val="00D569B3"/>
    <w:rsid w:val="00D630CA"/>
    <w:rsid w:val="00DD2350"/>
    <w:rsid w:val="00DD5751"/>
    <w:rsid w:val="00E462BD"/>
    <w:rsid w:val="00E8234F"/>
    <w:rsid w:val="00EA49C7"/>
    <w:rsid w:val="00ED703D"/>
    <w:rsid w:val="00ED7756"/>
    <w:rsid w:val="00EF4774"/>
    <w:rsid w:val="00F20173"/>
    <w:rsid w:val="00F32569"/>
    <w:rsid w:val="00F428D8"/>
    <w:rsid w:val="00F73EB4"/>
    <w:rsid w:val="00F83D82"/>
    <w:rsid w:val="00FB01B9"/>
    <w:rsid w:val="00FE43E2"/>
    <w:rsid w:val="3EF347E3"/>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7E6D"/>
  <w15:chartTrackingRefBased/>
  <w15:docId w15:val="{E236813D-2966-4F7E-B32E-B2955057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ja-JP"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eastAsia="Times New Roman"/>
      <w:sz w:val="22"/>
      <w:szCs w:val="22"/>
      <w:lang w:eastAsia="en-GB"/>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rPr>
      <w:color w:val="0000FF"/>
      <w:u w:val="single"/>
    </w:rPr>
  </w:style>
  <w:style w:type="character" w:customStyle="1" w:styleId="InlineDefinition">
    <w:name w:val="Inline Definition"/>
    <w:basedOn w:val="BodyTextChar"/>
  </w:style>
  <w:style w:type="character" w:customStyle="1" w:styleId="InlineDefinitionTerm">
    <w:name w:val="Inline Definition Term"/>
    <w:rPr>
      <w:b/>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basedOn w:val="DefaultParagraphFont"/>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spacing w:before="0"/>
      <w:ind w:left="1440"/>
    </w:pPr>
  </w:style>
  <w:style w:type="paragraph" w:customStyle="1" w:styleId="BodyText4">
    <w:name w:val="Body Text 4"/>
    <w:basedOn w:val="BodyText"/>
    <w:pPr>
      <w:spacing w:before="0" w:after="60"/>
      <w:ind w:left="2160"/>
    </w:pPr>
  </w:style>
  <w:style w:type="paragraph" w:customStyle="1" w:styleId="BodyText5">
    <w:name w:val="Body Text 5"/>
    <w:basedOn w:val="BodyText"/>
    <w:pPr>
      <w:spacing w:before="0" w:after="60"/>
      <w:ind w:left="2880"/>
    </w:pPr>
  </w:style>
  <w:style w:type="paragraph" w:customStyle="1" w:styleId="BodyText6">
    <w:name w:val="Body Text 6"/>
    <w:basedOn w:val="BodyText"/>
    <w:pPr>
      <w:spacing w:before="0" w:after="60"/>
      <w:ind w:left="2880"/>
    </w:pPr>
  </w:style>
  <w:style w:type="paragraph" w:customStyle="1" w:styleId="BodyText7">
    <w:name w:val="Body Text 7"/>
    <w:basedOn w:val="BodyText"/>
    <w:pPr>
      <w:spacing w:before="0" w:after="60"/>
      <w:ind w:left="2880"/>
    </w:pPr>
  </w:style>
  <w:style w:type="paragraph" w:customStyle="1" w:styleId="BodyText8">
    <w:name w:val="Body Text 8"/>
    <w:basedOn w:val="BodyText"/>
    <w:pPr>
      <w:spacing w:before="0" w:after="60"/>
      <w:ind w:left="2880"/>
    </w:pPr>
  </w:style>
  <w:style w:type="paragraph" w:customStyle="1" w:styleId="BodyText9">
    <w:name w:val="Body Text 9"/>
    <w:basedOn w:val="BodyText"/>
    <w:pPr>
      <w:spacing w:before="0"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rPr>
      <w:lang w:eastAsia="en-GB"/>
    </w:rPr>
    <w:tblPr>
      <w:tblStyleRowBandSize w:val="1"/>
      <w:tblInd w:w="0" w:type="dxa"/>
      <w:tblCellMar>
        <w:top w:w="0" w:type="dxa"/>
        <w:left w:w="108" w:type="dxa"/>
        <w:bottom w:w="0" w:type="dxa"/>
        <w:right w:w="108" w:type="dxa"/>
      </w:tblCellMar>
    </w:tblPr>
  </w:style>
  <w:style w:type="character" w:styleId="CommentReference">
    <w:name w:val="annotation reference"/>
    <w:uiPriority w:val="99"/>
    <w:semiHidden/>
    <w:unhideWhenUsed/>
    <w:rsid w:val="00624F7D"/>
    <w:rPr>
      <w:sz w:val="16"/>
      <w:szCs w:val="16"/>
    </w:rPr>
  </w:style>
  <w:style w:type="paragraph" w:styleId="CommentText">
    <w:name w:val="annotation text"/>
    <w:basedOn w:val="Normal"/>
    <w:link w:val="CommentTextChar"/>
    <w:uiPriority w:val="99"/>
    <w:semiHidden/>
    <w:unhideWhenUsed/>
    <w:rsid w:val="00624F7D"/>
    <w:rPr>
      <w:sz w:val="20"/>
      <w:szCs w:val="20"/>
    </w:rPr>
  </w:style>
  <w:style w:type="character" w:customStyle="1" w:styleId="CommentTextChar">
    <w:name w:val="Comment Text Char"/>
    <w:link w:val="CommentText"/>
    <w:uiPriority w:val="99"/>
    <w:semiHidden/>
    <w:rsid w:val="00624F7D"/>
    <w:rPr>
      <w:rFonts w:eastAsia="Times New Roman"/>
    </w:rPr>
  </w:style>
  <w:style w:type="paragraph" w:styleId="CommentSubject">
    <w:name w:val="annotation subject"/>
    <w:basedOn w:val="CommentText"/>
    <w:next w:val="CommentText"/>
    <w:link w:val="CommentSubjectChar"/>
    <w:uiPriority w:val="99"/>
    <w:semiHidden/>
    <w:unhideWhenUsed/>
    <w:rsid w:val="00624F7D"/>
    <w:rPr>
      <w:b/>
      <w:bCs/>
    </w:rPr>
  </w:style>
  <w:style w:type="character" w:customStyle="1" w:styleId="CommentSubjectChar">
    <w:name w:val="Comment Subject Char"/>
    <w:link w:val="CommentSubject"/>
    <w:uiPriority w:val="99"/>
    <w:semiHidden/>
    <w:rsid w:val="00624F7D"/>
    <w:rPr>
      <w:rFonts w:eastAsia="Times New Roman"/>
      <w:b/>
      <w:bCs/>
    </w:rPr>
  </w:style>
  <w:style w:type="paragraph" w:styleId="BalloonText">
    <w:name w:val="Balloon Text"/>
    <w:basedOn w:val="Normal"/>
    <w:link w:val="BalloonTextChar"/>
    <w:uiPriority w:val="99"/>
    <w:semiHidden/>
    <w:unhideWhenUsed/>
    <w:rsid w:val="00624F7D"/>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624F7D"/>
    <w:rPr>
      <w:rFonts w:ascii="Segoe UI" w:eastAsia="Times New Roman" w:hAnsi="Segoe UI" w:cs="Segoe UI"/>
      <w:sz w:val="18"/>
      <w:szCs w:val="18"/>
    </w:rPr>
  </w:style>
  <w:style w:type="paragraph" w:styleId="NormalWeb">
    <w:name w:val="Normal (Web)"/>
    <w:basedOn w:val="Normal"/>
    <w:uiPriority w:val="99"/>
    <w:unhideWhenUsed/>
    <w:rsid w:val="001E77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48617">
      <w:bodyDiv w:val="1"/>
      <w:marLeft w:val="0"/>
      <w:marRight w:val="0"/>
      <w:marTop w:val="0"/>
      <w:marBottom w:val="0"/>
      <w:divBdr>
        <w:top w:val="none" w:sz="0" w:space="0" w:color="auto"/>
        <w:left w:val="none" w:sz="0" w:space="0" w:color="auto"/>
        <w:bottom w:val="none" w:sz="0" w:space="0" w:color="auto"/>
        <w:right w:val="none" w:sz="0" w:space="0" w:color="auto"/>
      </w:divBdr>
    </w:div>
    <w:div w:id="502283905">
      <w:bodyDiv w:val="1"/>
      <w:marLeft w:val="0"/>
      <w:marRight w:val="0"/>
      <w:marTop w:val="0"/>
      <w:marBottom w:val="0"/>
      <w:divBdr>
        <w:top w:val="none" w:sz="0" w:space="0" w:color="auto"/>
        <w:left w:val="none" w:sz="0" w:space="0" w:color="auto"/>
        <w:bottom w:val="none" w:sz="0" w:space="0" w:color="auto"/>
        <w:right w:val="none" w:sz="0" w:space="0" w:color="auto"/>
      </w:divBdr>
    </w:div>
    <w:div w:id="775096880">
      <w:bodyDiv w:val="1"/>
      <w:marLeft w:val="0"/>
      <w:marRight w:val="0"/>
      <w:marTop w:val="0"/>
      <w:marBottom w:val="0"/>
      <w:divBdr>
        <w:top w:val="none" w:sz="0" w:space="0" w:color="auto"/>
        <w:left w:val="none" w:sz="0" w:space="0" w:color="auto"/>
        <w:bottom w:val="none" w:sz="0" w:space="0" w:color="auto"/>
        <w:right w:val="none" w:sz="0" w:space="0" w:color="auto"/>
      </w:divBdr>
    </w:div>
    <w:div w:id="1731418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EN/TXT/PDF/?uri=CELEX:32016R0679&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o.org.uk/for-organisations/guide-to-the-general-data-protection-regulation-gdpr/individual-righ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rys%20Owen\Downloads\UKD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6327-0BDD-4B96-8287-BA3D941B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UKDEG</Template>
  <TotalTime>4</TotalTime>
  <Pages>1</Pages>
  <Words>3915</Words>
  <Characters>22318</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Privacy policy—general commercial organisation—customer-facing—GDPR compliant</vt:lpstr>
    </vt:vector>
  </TitlesOfParts>
  <Company>Hewlett-Packard Company</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policy—general commercial organisation—customer-facing—GDPR compliant</dc:title>
  <dc:subject/>
  <dc:creator>Claire Sumner</dc:creator>
  <cp:keywords/>
  <cp:lastModifiedBy>Garnedd Holiday Cottages</cp:lastModifiedBy>
  <cp:revision>6</cp:revision>
  <cp:lastPrinted>2019-10-03T13:03:00Z</cp:lastPrinted>
  <dcterms:created xsi:type="dcterms:W3CDTF">2020-02-16T17:56:00Z</dcterms:created>
  <dcterms:modified xsi:type="dcterms:W3CDTF">2020-02-16T18:01:00Z</dcterms:modified>
  <cp:category>RISKANDCOMPLIANCE PRACTICECOMPLIANCE</cp:category>
  <cp:contentStatus/>
</cp:coreProperties>
</file>